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FB3" w:rsidRPr="00434E35" w:rsidRDefault="00592FB3" w:rsidP="00592FB3">
      <w:pPr>
        <w:spacing w:line="520" w:lineRule="atLeast"/>
        <w:jc w:val="distribute"/>
        <w:rPr>
          <w:rFonts w:ascii="仿宋_GB2312" w:eastAsia="仿宋_GB2312" w:hAnsi="宋体"/>
          <w:b/>
          <w:bCs/>
          <w:color w:val="FF0000"/>
          <w:spacing w:val="-32"/>
          <w:sz w:val="77"/>
          <w:szCs w:val="77"/>
        </w:rPr>
      </w:pPr>
      <w:r w:rsidRPr="00434E35">
        <w:rPr>
          <w:rFonts w:ascii="仿宋_GB2312" w:eastAsia="仿宋_GB2312" w:hAnsi="宋体" w:hint="eastAsia"/>
          <w:b/>
          <w:bCs/>
          <w:color w:val="FF0000"/>
          <w:spacing w:val="-32"/>
          <w:sz w:val="77"/>
          <w:szCs w:val="77"/>
        </w:rPr>
        <w:t>深圳市LED产业联合会</w:t>
      </w:r>
    </w:p>
    <w:p w:rsidR="00592FB3" w:rsidRPr="00B43AF7" w:rsidRDefault="007C3F64" w:rsidP="00592FB3">
      <w:pPr>
        <w:spacing w:line="520" w:lineRule="atLeast"/>
        <w:jc w:val="center"/>
        <w:rPr>
          <w:rFonts w:ascii="仿宋_GB2312" w:eastAsia="仿宋_GB2312" w:hAnsi="宋体"/>
          <w:b/>
          <w:color w:val="000000" w:themeColor="text1"/>
          <w:szCs w:val="21"/>
        </w:rPr>
      </w:pPr>
      <w:r>
        <w:rPr>
          <w:rFonts w:ascii="仿宋_GB2312" w:eastAsia="仿宋_GB2312" w:hAnsi="宋体"/>
          <w:b/>
          <w:noProof/>
          <w:color w:val="000000" w:themeColor="text1"/>
          <w:szCs w:val="21"/>
        </w:rPr>
        <w:pict>
          <v:line id="Line 2" o:spid="_x0000_s1026" style="position:absolute;left:0;text-align:left;z-index:251663360;visibility:visible" from="-.7pt,31.55pt" to="420.05pt,31.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" strokecolor="red" strokeweight="1.5pt"/>
        </w:pict>
      </w:r>
      <w:r w:rsidR="00592FB3" w:rsidRPr="00B43AF7">
        <w:rPr>
          <w:rFonts w:ascii="仿宋_GB2312" w:eastAsia="仿宋_GB2312" w:hAnsi="宋体" w:hint="eastAsia"/>
          <w:b/>
          <w:color w:val="000000" w:themeColor="text1"/>
          <w:szCs w:val="21"/>
        </w:rPr>
        <w:t>创</w:t>
      </w:r>
      <w:r w:rsidR="00592FB3">
        <w:rPr>
          <w:rFonts w:ascii="仿宋_GB2312" w:eastAsia="仿宋_GB2312" w:hAnsi="宋体" w:hint="eastAsia"/>
          <w:b/>
          <w:color w:val="000000" w:themeColor="text1"/>
          <w:szCs w:val="21"/>
        </w:rPr>
        <w:t xml:space="preserve"> </w:t>
      </w:r>
      <w:r w:rsidR="00592FB3" w:rsidRPr="00B43AF7">
        <w:rPr>
          <w:rFonts w:ascii="仿宋_GB2312" w:eastAsia="仿宋_GB2312" w:hAnsi="宋体" w:hint="eastAsia"/>
          <w:b/>
          <w:color w:val="000000" w:themeColor="text1"/>
          <w:szCs w:val="21"/>
        </w:rPr>
        <w:t>新</w:t>
      </w:r>
      <w:r w:rsidR="00592FB3">
        <w:rPr>
          <w:rFonts w:ascii="仿宋_GB2312" w:eastAsia="仿宋_GB2312" w:hAnsi="宋体" w:hint="eastAsia"/>
          <w:b/>
          <w:color w:val="000000" w:themeColor="text1"/>
          <w:szCs w:val="21"/>
        </w:rPr>
        <w:t xml:space="preserve"> </w:t>
      </w:r>
      <w:r w:rsidR="00592FB3" w:rsidRPr="00B43AF7">
        <w:rPr>
          <w:rFonts w:ascii="仿宋_GB2312" w:eastAsia="仿宋_GB2312" w:hAnsi="宋体" w:hint="eastAsia"/>
          <w:b/>
          <w:color w:val="000000" w:themeColor="text1"/>
          <w:szCs w:val="21"/>
        </w:rPr>
        <w:t>驱</w:t>
      </w:r>
      <w:r w:rsidR="00592FB3">
        <w:rPr>
          <w:rFonts w:ascii="仿宋_GB2312" w:eastAsia="仿宋_GB2312" w:hAnsi="宋体" w:hint="eastAsia"/>
          <w:b/>
          <w:color w:val="000000" w:themeColor="text1"/>
          <w:szCs w:val="21"/>
        </w:rPr>
        <w:t xml:space="preserve"> </w:t>
      </w:r>
      <w:r w:rsidR="00592FB3" w:rsidRPr="00B43AF7">
        <w:rPr>
          <w:rFonts w:ascii="仿宋_GB2312" w:eastAsia="仿宋_GB2312" w:hAnsi="宋体" w:hint="eastAsia"/>
          <w:b/>
          <w:color w:val="000000" w:themeColor="text1"/>
          <w:szCs w:val="21"/>
        </w:rPr>
        <w:t>动           引</w:t>
      </w:r>
      <w:r w:rsidR="00592FB3">
        <w:rPr>
          <w:rFonts w:ascii="仿宋_GB2312" w:eastAsia="仿宋_GB2312" w:hAnsi="宋体" w:hint="eastAsia"/>
          <w:b/>
          <w:color w:val="000000" w:themeColor="text1"/>
          <w:szCs w:val="21"/>
        </w:rPr>
        <w:t xml:space="preserve"> </w:t>
      </w:r>
      <w:r w:rsidR="00592FB3" w:rsidRPr="00B43AF7">
        <w:rPr>
          <w:rFonts w:ascii="仿宋_GB2312" w:eastAsia="仿宋_GB2312" w:hAnsi="宋体" w:hint="eastAsia"/>
          <w:b/>
          <w:color w:val="000000" w:themeColor="text1"/>
          <w:szCs w:val="21"/>
        </w:rPr>
        <w:t>领</w:t>
      </w:r>
      <w:r w:rsidR="00592FB3">
        <w:rPr>
          <w:rFonts w:ascii="仿宋_GB2312" w:eastAsia="仿宋_GB2312" w:hAnsi="宋体" w:hint="eastAsia"/>
          <w:b/>
          <w:color w:val="000000" w:themeColor="text1"/>
          <w:szCs w:val="21"/>
        </w:rPr>
        <w:t xml:space="preserve"> </w:t>
      </w:r>
      <w:r w:rsidR="00592FB3" w:rsidRPr="00B43AF7">
        <w:rPr>
          <w:rFonts w:ascii="仿宋_GB2312" w:eastAsia="仿宋_GB2312" w:hAnsi="宋体" w:hint="eastAsia"/>
          <w:b/>
          <w:color w:val="000000" w:themeColor="text1"/>
          <w:szCs w:val="21"/>
        </w:rPr>
        <w:t>未</w:t>
      </w:r>
      <w:r w:rsidR="00592FB3">
        <w:rPr>
          <w:rFonts w:ascii="仿宋_GB2312" w:eastAsia="仿宋_GB2312" w:hAnsi="宋体" w:hint="eastAsia"/>
          <w:b/>
          <w:color w:val="000000" w:themeColor="text1"/>
          <w:szCs w:val="21"/>
        </w:rPr>
        <w:t xml:space="preserve"> </w:t>
      </w:r>
      <w:r w:rsidR="00592FB3" w:rsidRPr="00B43AF7">
        <w:rPr>
          <w:rFonts w:ascii="仿宋_GB2312" w:eastAsia="仿宋_GB2312" w:hAnsi="宋体" w:hint="eastAsia"/>
          <w:b/>
          <w:color w:val="000000" w:themeColor="text1"/>
          <w:szCs w:val="21"/>
        </w:rPr>
        <w:t>来</w:t>
      </w:r>
    </w:p>
    <w:p w:rsidR="00935307" w:rsidRDefault="00935307" w:rsidP="00E02482">
      <w:pPr>
        <w:spacing w:afterLines="50" w:line="560" w:lineRule="exact"/>
        <w:jc w:val="center"/>
        <w:rPr>
          <w:rFonts w:ascii="仿宋_GB2312" w:eastAsia="仿宋_GB2312" w:hAnsi="微软雅黑"/>
          <w:b/>
          <w:sz w:val="52"/>
          <w:szCs w:val="52"/>
        </w:rPr>
      </w:pPr>
    </w:p>
    <w:p w:rsidR="00BE1968" w:rsidRPr="0029634C" w:rsidRDefault="00130D21" w:rsidP="00E02482">
      <w:pPr>
        <w:spacing w:afterLines="50" w:line="350" w:lineRule="exact"/>
        <w:jc w:val="center"/>
        <w:rPr>
          <w:rFonts w:ascii="仿宋_GB2312" w:eastAsia="仿宋_GB2312" w:hAnsi="微软雅黑"/>
          <w:b/>
          <w:sz w:val="36"/>
          <w:szCs w:val="36"/>
        </w:rPr>
      </w:pPr>
      <w:r w:rsidRPr="0029634C">
        <w:rPr>
          <w:rFonts w:ascii="仿宋_GB2312" w:eastAsia="仿宋_GB2312" w:hAnsi="微软雅黑" w:hint="eastAsia"/>
          <w:b/>
          <w:sz w:val="36"/>
          <w:szCs w:val="36"/>
        </w:rPr>
        <w:t xml:space="preserve"> </w:t>
      </w:r>
      <w:r w:rsidR="00854374" w:rsidRPr="0029634C">
        <w:rPr>
          <w:rFonts w:ascii="仿宋_GB2312" w:eastAsia="仿宋_GB2312" w:hAnsi="微软雅黑" w:hint="eastAsia"/>
          <w:b/>
          <w:sz w:val="36"/>
          <w:szCs w:val="36"/>
        </w:rPr>
        <w:t>LED新技术高峰论坛</w:t>
      </w:r>
    </w:p>
    <w:p w:rsidR="008446C1" w:rsidRPr="0029634C" w:rsidRDefault="008446C1" w:rsidP="00E02482">
      <w:pPr>
        <w:spacing w:afterLines="50" w:line="350" w:lineRule="exact"/>
        <w:jc w:val="center"/>
        <w:rPr>
          <w:rFonts w:ascii="仿宋_GB2312" w:eastAsia="仿宋_GB2312" w:hAnsi="微软雅黑"/>
          <w:b/>
          <w:sz w:val="36"/>
          <w:szCs w:val="36"/>
        </w:rPr>
      </w:pPr>
      <w:r w:rsidRPr="0029634C">
        <w:rPr>
          <w:rFonts w:ascii="仿宋_GB2312" w:eastAsia="仿宋_GB2312" w:hAnsi="微软雅黑" w:hint="eastAsia"/>
          <w:b/>
          <w:sz w:val="36"/>
          <w:szCs w:val="36"/>
        </w:rPr>
        <w:t>暨LED新技术进展报告</w:t>
      </w:r>
    </w:p>
    <w:p w:rsidR="008204A9" w:rsidRPr="003F3C30" w:rsidRDefault="003C0D87" w:rsidP="00E02482">
      <w:pPr>
        <w:spacing w:afterLines="50" w:line="350" w:lineRule="exact"/>
        <w:rPr>
          <w:rFonts w:ascii="仿宋_GB2312" w:eastAsia="仿宋_GB2312" w:hAnsi="微软雅黑"/>
          <w:b/>
          <w:sz w:val="28"/>
          <w:szCs w:val="28"/>
        </w:rPr>
      </w:pPr>
      <w:r w:rsidRPr="003F3C30">
        <w:rPr>
          <w:rFonts w:ascii="仿宋_GB2312" w:eastAsia="仿宋_GB2312" w:hAnsi="微软雅黑" w:hint="eastAsia"/>
          <w:b/>
          <w:sz w:val="28"/>
          <w:szCs w:val="28"/>
        </w:rPr>
        <w:t>论坛</w:t>
      </w:r>
      <w:r w:rsidR="00854374" w:rsidRPr="003F3C30">
        <w:rPr>
          <w:rFonts w:ascii="仿宋_GB2312" w:eastAsia="仿宋_GB2312" w:hAnsi="微软雅黑" w:hint="eastAsia"/>
          <w:b/>
          <w:sz w:val="28"/>
          <w:szCs w:val="28"/>
        </w:rPr>
        <w:t>背景：</w:t>
      </w:r>
    </w:p>
    <w:p w:rsidR="00E02482" w:rsidRDefault="00E02482" w:rsidP="00E02482">
      <w:pPr>
        <w:spacing w:afterLines="50" w:line="350" w:lineRule="exact"/>
        <w:ind w:firstLineChars="250" w:firstLine="700"/>
        <w:rPr>
          <w:rFonts w:ascii="仿宋_GB2312" w:eastAsia="仿宋_GB2312" w:hAnsi="微软雅黑" w:hint="eastAsia"/>
          <w:sz w:val="28"/>
          <w:szCs w:val="28"/>
        </w:rPr>
      </w:pPr>
      <w:r w:rsidRPr="00E02482">
        <w:rPr>
          <w:rFonts w:ascii="仿宋_GB2312" w:eastAsia="仿宋_GB2312" w:hAnsi="微软雅黑" w:hint="eastAsia"/>
          <w:sz w:val="28"/>
          <w:szCs w:val="28"/>
        </w:rPr>
        <w:t>在LED照明产业迅猛发展的浪潮席卷全球的今天，基于技术的创新已经成为未来LED照明产业的发展趋势，新技术、新应用、新模式让LED照明产业充满了无穷的想象力。</w:t>
      </w:r>
    </w:p>
    <w:p w:rsidR="00DA6E88" w:rsidRPr="003F3C30" w:rsidRDefault="00C72EFE" w:rsidP="00E02482">
      <w:pPr>
        <w:spacing w:afterLines="50" w:line="350" w:lineRule="exact"/>
        <w:ind w:firstLineChars="250" w:firstLine="700"/>
        <w:rPr>
          <w:rFonts w:ascii="仿宋_GB2312" w:eastAsia="仿宋_GB2312" w:hAnsi="微软雅黑"/>
          <w:sz w:val="28"/>
          <w:szCs w:val="28"/>
        </w:rPr>
      </w:pPr>
      <w:r w:rsidRPr="003F3C30">
        <w:rPr>
          <w:rFonts w:ascii="仿宋_GB2312" w:eastAsia="仿宋_GB2312" w:hAnsi="微软雅黑" w:hint="eastAsia"/>
          <w:sz w:val="28"/>
          <w:szCs w:val="28"/>
        </w:rPr>
        <w:t>为</w:t>
      </w:r>
      <w:r w:rsidR="00862712" w:rsidRPr="003F3C30">
        <w:rPr>
          <w:rFonts w:ascii="仿宋_GB2312" w:eastAsia="仿宋_GB2312" w:hAnsi="微软雅黑" w:hint="eastAsia"/>
          <w:sz w:val="28"/>
          <w:szCs w:val="28"/>
        </w:rPr>
        <w:t>了让企业更好的了解LED新技术的前沿动态和发展趋势，我们</w:t>
      </w:r>
      <w:r w:rsidR="00DA6E88" w:rsidRPr="003F3C30">
        <w:rPr>
          <w:rFonts w:ascii="仿宋_GB2312" w:eastAsia="仿宋_GB2312" w:hAnsi="微软雅黑" w:hint="eastAsia"/>
          <w:sz w:val="28"/>
          <w:szCs w:val="28"/>
        </w:rPr>
        <w:t>继承往届LED新技术高峰论坛务实、创新、深度的办会风格，</w:t>
      </w:r>
      <w:r w:rsidR="00AB555A">
        <w:rPr>
          <w:rFonts w:ascii="仿宋_GB2312" w:eastAsia="仿宋_GB2312" w:hAnsi="微软雅黑" w:hint="eastAsia"/>
          <w:sz w:val="28"/>
          <w:szCs w:val="28"/>
        </w:rPr>
        <w:t>举办</w:t>
      </w:r>
      <w:r w:rsidR="00DA6E88" w:rsidRPr="003F3C30">
        <w:rPr>
          <w:rFonts w:ascii="仿宋_GB2312" w:eastAsia="仿宋_GB2312" w:hAnsi="微软雅黑" w:hint="eastAsia"/>
          <w:sz w:val="28"/>
          <w:szCs w:val="28"/>
        </w:rPr>
        <w:t>第二届</w:t>
      </w:r>
      <w:r w:rsidR="00862712" w:rsidRPr="003F3C30">
        <w:rPr>
          <w:rFonts w:ascii="仿宋_GB2312" w:eastAsia="仿宋_GB2312" w:hAnsi="微软雅黑" w:hint="eastAsia"/>
          <w:sz w:val="28"/>
          <w:szCs w:val="28"/>
        </w:rPr>
        <w:t>LED新技术高峰论坛。本</w:t>
      </w:r>
      <w:r w:rsidR="003C0D87" w:rsidRPr="003F3C30">
        <w:rPr>
          <w:rFonts w:ascii="仿宋_GB2312" w:eastAsia="仿宋_GB2312" w:hAnsi="微软雅黑" w:hint="eastAsia"/>
          <w:sz w:val="28"/>
          <w:szCs w:val="28"/>
        </w:rPr>
        <w:t>届LED新技术高峰论坛以“变革与创新：LED技术演进的趋势”为主题，</w:t>
      </w:r>
      <w:r w:rsidR="00DA6E88" w:rsidRPr="003F3C30">
        <w:rPr>
          <w:rFonts w:ascii="仿宋_GB2312" w:eastAsia="仿宋_GB2312" w:hAnsi="微软雅黑" w:hint="eastAsia"/>
          <w:sz w:val="28"/>
          <w:szCs w:val="28"/>
        </w:rPr>
        <w:t xml:space="preserve"> 围绕“LED新技术研发及知识产权风险防范”、“芯片级封装技术的市场价值及应用前景”、“智能化装备：LED技术变革的利器”</w:t>
      </w:r>
      <w:r w:rsidR="00AD3201" w:rsidRPr="00AD3201">
        <w:rPr>
          <w:rFonts w:ascii="仿宋_GB2312" w:eastAsia="仿宋_GB2312" w:hAnsi="微软雅黑" w:hint="eastAsia"/>
          <w:sz w:val="28"/>
          <w:szCs w:val="28"/>
        </w:rPr>
        <w:t xml:space="preserve"> </w:t>
      </w:r>
      <w:r w:rsidR="00AD3201" w:rsidRPr="003F3C30">
        <w:rPr>
          <w:rFonts w:ascii="仿宋_GB2312" w:eastAsia="仿宋_GB2312" w:hAnsi="微软雅黑" w:hint="eastAsia"/>
          <w:sz w:val="28"/>
          <w:szCs w:val="28"/>
        </w:rPr>
        <w:t>“注目未来：不止于想象的LED</w:t>
      </w:r>
      <w:r w:rsidR="00AD3201">
        <w:rPr>
          <w:rFonts w:ascii="仿宋_GB2312" w:eastAsia="仿宋_GB2312" w:hAnsi="微软雅黑" w:hint="eastAsia"/>
          <w:sz w:val="28"/>
          <w:szCs w:val="28"/>
        </w:rPr>
        <w:t>新兴技术”</w:t>
      </w:r>
      <w:r w:rsidR="00DA6E88" w:rsidRPr="003F3C30">
        <w:rPr>
          <w:rFonts w:ascii="仿宋_GB2312" w:eastAsia="仿宋_GB2312" w:hAnsi="微软雅黑" w:hint="eastAsia"/>
          <w:sz w:val="28"/>
          <w:szCs w:val="28"/>
        </w:rPr>
        <w:t>四大议题展开高峰对话。届时政界高层、商界领袖、业内专家学者等业内精英应邀出席，共论技术变革，共享高端智慧，共促产业发展。</w:t>
      </w:r>
    </w:p>
    <w:p w:rsidR="008204A9" w:rsidRPr="003F3C30" w:rsidRDefault="00862712" w:rsidP="00E02482">
      <w:pPr>
        <w:spacing w:afterLines="50" w:line="350" w:lineRule="exact"/>
        <w:rPr>
          <w:rFonts w:ascii="仿宋_GB2312" w:eastAsia="仿宋_GB2312" w:hAnsi="微软雅黑"/>
          <w:b/>
          <w:sz w:val="28"/>
          <w:szCs w:val="28"/>
        </w:rPr>
      </w:pPr>
      <w:r w:rsidRPr="003F3C30">
        <w:rPr>
          <w:rFonts w:ascii="仿宋_GB2312" w:eastAsia="仿宋_GB2312" w:hAnsi="微软雅黑" w:hint="eastAsia"/>
          <w:b/>
          <w:sz w:val="28"/>
          <w:szCs w:val="28"/>
        </w:rPr>
        <w:t>论坛</w:t>
      </w:r>
      <w:r w:rsidR="00854374" w:rsidRPr="003F3C30">
        <w:rPr>
          <w:rFonts w:ascii="仿宋_GB2312" w:eastAsia="仿宋_GB2312" w:hAnsi="微软雅黑" w:hint="eastAsia"/>
          <w:b/>
          <w:sz w:val="28"/>
          <w:szCs w:val="28"/>
        </w:rPr>
        <w:t>宗旨：</w:t>
      </w:r>
    </w:p>
    <w:p w:rsidR="008204A9" w:rsidRDefault="00854374" w:rsidP="00E02482">
      <w:pPr>
        <w:spacing w:afterLines="50" w:line="350" w:lineRule="exact"/>
        <w:ind w:firstLineChars="250" w:firstLine="700"/>
        <w:rPr>
          <w:rFonts w:ascii="仿宋_GB2312" w:eastAsia="仿宋_GB2312" w:hAnsi="微软雅黑"/>
          <w:sz w:val="28"/>
          <w:szCs w:val="28"/>
        </w:rPr>
      </w:pPr>
      <w:r w:rsidRPr="003F3C30">
        <w:rPr>
          <w:rFonts w:ascii="仿宋_GB2312" w:eastAsia="仿宋_GB2312" w:hAnsi="微软雅黑" w:hint="eastAsia"/>
          <w:sz w:val="28"/>
          <w:szCs w:val="28"/>
        </w:rPr>
        <w:t>共同探讨LED技术发展趋势、分享LED最新技术成果、全面展示LED最新技术和差异化技术的发展进程、提高我国LED产业的核心竞争力、扩大我国LED企业的市场影响力。</w:t>
      </w:r>
    </w:p>
    <w:p w:rsidR="005F45C3" w:rsidRPr="003F3C30" w:rsidRDefault="005F45C3" w:rsidP="00E02482">
      <w:pPr>
        <w:spacing w:afterLines="50" w:line="350" w:lineRule="exact"/>
        <w:ind w:firstLineChars="250" w:firstLine="700"/>
        <w:rPr>
          <w:rFonts w:ascii="仿宋_GB2312" w:eastAsia="仿宋_GB2312" w:hAnsi="微软雅黑"/>
          <w:sz w:val="28"/>
          <w:szCs w:val="28"/>
        </w:rPr>
      </w:pPr>
    </w:p>
    <w:p w:rsidR="00382ACB" w:rsidRPr="003F3C30" w:rsidRDefault="00862712" w:rsidP="00E02482">
      <w:pPr>
        <w:spacing w:afterLines="50" w:line="350" w:lineRule="exact"/>
        <w:rPr>
          <w:rFonts w:ascii="仿宋_GB2312" w:eastAsia="仿宋_GB2312" w:hAnsi="微软雅黑"/>
          <w:sz w:val="28"/>
          <w:szCs w:val="28"/>
        </w:rPr>
      </w:pPr>
      <w:r w:rsidRPr="003F3C30">
        <w:rPr>
          <w:rFonts w:ascii="仿宋_GB2312" w:eastAsia="仿宋_GB2312" w:hAnsi="微软雅黑" w:hint="eastAsia"/>
          <w:b/>
          <w:sz w:val="28"/>
          <w:szCs w:val="28"/>
        </w:rPr>
        <w:t>论坛</w:t>
      </w:r>
      <w:r w:rsidR="00854374" w:rsidRPr="003F3C30">
        <w:rPr>
          <w:rFonts w:ascii="仿宋_GB2312" w:eastAsia="仿宋_GB2312" w:hAnsi="微软雅黑" w:hint="eastAsia"/>
          <w:b/>
          <w:sz w:val="28"/>
          <w:szCs w:val="28"/>
        </w:rPr>
        <w:t>时间：</w:t>
      </w:r>
      <w:r w:rsidR="00854374" w:rsidRPr="003F3C30">
        <w:rPr>
          <w:rFonts w:ascii="仿宋_GB2312" w:eastAsia="仿宋_GB2312" w:hAnsi="微软雅黑" w:hint="eastAsia"/>
          <w:sz w:val="28"/>
          <w:szCs w:val="28"/>
        </w:rPr>
        <w:t>2014年</w:t>
      </w:r>
      <w:r w:rsidR="00BB102B">
        <w:rPr>
          <w:rFonts w:ascii="仿宋_GB2312" w:eastAsia="仿宋_GB2312" w:hAnsi="微软雅黑" w:hint="eastAsia"/>
          <w:sz w:val="28"/>
          <w:szCs w:val="28"/>
        </w:rPr>
        <w:t>4</w:t>
      </w:r>
      <w:r w:rsidR="00854374" w:rsidRPr="003F3C30">
        <w:rPr>
          <w:rFonts w:ascii="仿宋_GB2312" w:eastAsia="仿宋_GB2312" w:hAnsi="微软雅黑" w:hint="eastAsia"/>
          <w:sz w:val="28"/>
          <w:szCs w:val="28"/>
        </w:rPr>
        <w:t>月</w:t>
      </w:r>
      <w:r w:rsidR="00BB102B">
        <w:rPr>
          <w:rFonts w:ascii="仿宋_GB2312" w:eastAsia="仿宋_GB2312" w:hAnsi="微软雅黑" w:hint="eastAsia"/>
          <w:sz w:val="28"/>
          <w:szCs w:val="28"/>
        </w:rPr>
        <w:t>25</w:t>
      </w:r>
      <w:r w:rsidR="00854374" w:rsidRPr="003F3C30">
        <w:rPr>
          <w:rFonts w:ascii="仿宋_GB2312" w:eastAsia="仿宋_GB2312" w:hAnsi="微软雅黑" w:hint="eastAsia"/>
          <w:sz w:val="28"/>
          <w:szCs w:val="28"/>
        </w:rPr>
        <w:t>日（周五）</w:t>
      </w:r>
    </w:p>
    <w:p w:rsidR="008204A9" w:rsidRPr="003F3C30" w:rsidRDefault="00382ACB" w:rsidP="00E02482">
      <w:pPr>
        <w:spacing w:afterLines="50" w:line="350" w:lineRule="exact"/>
        <w:rPr>
          <w:rFonts w:ascii="仿宋_GB2312" w:eastAsia="仿宋_GB2312" w:hAnsi="微软雅黑"/>
          <w:sz w:val="28"/>
          <w:szCs w:val="28"/>
        </w:rPr>
      </w:pPr>
      <w:r w:rsidRPr="003F3C30">
        <w:rPr>
          <w:rFonts w:ascii="仿宋_GB2312" w:eastAsia="仿宋_GB2312" w:hAnsi="微软雅黑" w:hint="eastAsia"/>
          <w:b/>
          <w:sz w:val="28"/>
          <w:szCs w:val="28"/>
        </w:rPr>
        <w:t>活动规模：</w:t>
      </w:r>
      <w:r w:rsidR="00361A73" w:rsidRPr="003F3C30">
        <w:rPr>
          <w:rFonts w:ascii="仿宋_GB2312" w:eastAsia="仿宋_GB2312" w:hAnsi="微软雅黑" w:hint="eastAsia"/>
          <w:sz w:val="28"/>
          <w:szCs w:val="28"/>
        </w:rPr>
        <w:t>30</w:t>
      </w:r>
      <w:r w:rsidRPr="003F3C30">
        <w:rPr>
          <w:rFonts w:ascii="仿宋_GB2312" w:eastAsia="仿宋_GB2312" w:hAnsi="微软雅黑" w:hint="eastAsia"/>
          <w:sz w:val="28"/>
          <w:szCs w:val="28"/>
        </w:rPr>
        <w:t>0人</w:t>
      </w:r>
    </w:p>
    <w:p w:rsidR="008204A9" w:rsidRPr="00F51AA7" w:rsidRDefault="00862712" w:rsidP="00E02482">
      <w:pPr>
        <w:spacing w:afterLines="50" w:line="350" w:lineRule="exact"/>
        <w:rPr>
          <w:rFonts w:ascii="仿宋_GB2312" w:eastAsia="仿宋_GB2312" w:hAnsi="微软雅黑"/>
          <w:b/>
          <w:szCs w:val="21"/>
        </w:rPr>
      </w:pPr>
      <w:r w:rsidRPr="003F3C30">
        <w:rPr>
          <w:rFonts w:ascii="仿宋_GB2312" w:eastAsia="仿宋_GB2312" w:hAnsi="微软雅黑" w:hint="eastAsia"/>
          <w:b/>
          <w:sz w:val="28"/>
          <w:szCs w:val="28"/>
        </w:rPr>
        <w:t>论坛</w:t>
      </w:r>
      <w:r w:rsidR="00854374" w:rsidRPr="003F3C30">
        <w:rPr>
          <w:rFonts w:ascii="仿宋_GB2312" w:eastAsia="仿宋_GB2312" w:hAnsi="微软雅黑" w:hint="eastAsia"/>
          <w:b/>
          <w:sz w:val="28"/>
          <w:szCs w:val="28"/>
        </w:rPr>
        <w:t>地点：</w:t>
      </w:r>
      <w:r w:rsidR="00063480" w:rsidRPr="00063480">
        <w:rPr>
          <w:rFonts w:ascii="仿宋_GB2312" w:eastAsia="仿宋_GB2312" w:hAnsi="微软雅黑" w:hint="eastAsia"/>
          <w:sz w:val="28"/>
          <w:szCs w:val="28"/>
        </w:rPr>
        <w:t>深圳蛇口希尔顿南海酒店招商堂</w:t>
      </w:r>
      <w:r w:rsidR="00F51AA7" w:rsidRPr="00F51AA7">
        <w:rPr>
          <w:rFonts w:ascii="仿宋_GB2312" w:eastAsia="仿宋_GB2312" w:hAnsi="微软雅黑" w:hint="eastAsia"/>
          <w:b/>
          <w:szCs w:val="21"/>
        </w:rPr>
        <w:t>（深圳市南山区望海号1177号）</w:t>
      </w:r>
    </w:p>
    <w:p w:rsidR="008204A9" w:rsidRPr="003F3C30" w:rsidRDefault="00854374" w:rsidP="00E02482">
      <w:pPr>
        <w:spacing w:afterLines="50" w:line="350" w:lineRule="exact"/>
        <w:rPr>
          <w:rFonts w:ascii="仿宋_GB2312" w:eastAsia="仿宋_GB2312" w:hAnsi="微软雅黑"/>
          <w:sz w:val="28"/>
          <w:szCs w:val="28"/>
        </w:rPr>
      </w:pPr>
      <w:r w:rsidRPr="003F3C30">
        <w:rPr>
          <w:rFonts w:ascii="仿宋_GB2312" w:eastAsia="仿宋_GB2312" w:hAnsi="微软雅黑" w:hint="eastAsia"/>
          <w:b/>
          <w:sz w:val="28"/>
          <w:szCs w:val="28"/>
        </w:rPr>
        <w:t>主办单位：</w:t>
      </w:r>
      <w:r w:rsidRPr="003F3C30">
        <w:rPr>
          <w:rFonts w:ascii="仿宋_GB2312" w:eastAsia="仿宋_GB2312" w:hAnsi="微软雅黑" w:hint="eastAsia"/>
          <w:sz w:val="28"/>
          <w:szCs w:val="28"/>
        </w:rPr>
        <w:t>深圳市LED产业联合会</w:t>
      </w:r>
    </w:p>
    <w:p w:rsidR="00B22D35" w:rsidRPr="003F3C30" w:rsidRDefault="00854374" w:rsidP="00E02482">
      <w:pPr>
        <w:spacing w:afterLines="50" w:line="350" w:lineRule="exact"/>
        <w:rPr>
          <w:rFonts w:ascii="仿宋_GB2312" w:eastAsia="仿宋_GB2312" w:hAnsi="微软雅黑"/>
          <w:sz w:val="28"/>
          <w:szCs w:val="28"/>
        </w:rPr>
      </w:pPr>
      <w:r w:rsidRPr="003F3C30">
        <w:rPr>
          <w:rFonts w:ascii="仿宋_GB2312" w:eastAsia="仿宋_GB2312" w:hAnsi="微软雅黑" w:hint="eastAsia"/>
          <w:b/>
          <w:sz w:val="28"/>
          <w:szCs w:val="28"/>
        </w:rPr>
        <w:t>承办单位：</w:t>
      </w:r>
      <w:r w:rsidRPr="003F3C30">
        <w:rPr>
          <w:rFonts w:ascii="仿宋_GB2312" w:eastAsia="仿宋_GB2312" w:hAnsi="微软雅黑" w:hint="eastAsia"/>
          <w:sz w:val="28"/>
          <w:szCs w:val="28"/>
        </w:rPr>
        <w:t>深圳市新光源信息咨询有限公司</w:t>
      </w:r>
    </w:p>
    <w:p w:rsidR="004334A7" w:rsidRPr="003F3C30" w:rsidRDefault="00854374" w:rsidP="00E02482">
      <w:pPr>
        <w:spacing w:afterLines="50" w:line="350" w:lineRule="exact"/>
        <w:rPr>
          <w:rFonts w:ascii="仿宋_GB2312" w:eastAsia="仿宋_GB2312" w:hAnsi="微软雅黑"/>
          <w:b/>
          <w:sz w:val="28"/>
          <w:szCs w:val="28"/>
        </w:rPr>
      </w:pPr>
      <w:r w:rsidRPr="003F3C30">
        <w:rPr>
          <w:rFonts w:ascii="仿宋_GB2312" w:eastAsia="仿宋_GB2312" w:hAnsi="微软雅黑" w:hint="eastAsia"/>
          <w:b/>
          <w:sz w:val="28"/>
          <w:szCs w:val="28"/>
        </w:rPr>
        <w:t>支持单位：</w:t>
      </w:r>
      <w:r w:rsidR="00E36F5D" w:rsidRPr="003F3C30">
        <w:rPr>
          <w:rFonts w:ascii="仿宋_GB2312" w:eastAsia="仿宋_GB2312" w:hAnsi="微软雅黑" w:hint="eastAsia"/>
          <w:b/>
          <w:sz w:val="28"/>
          <w:szCs w:val="28"/>
        </w:rPr>
        <w:t xml:space="preserve"> </w:t>
      </w:r>
      <w:r w:rsidR="004334A7" w:rsidRPr="003F3C30">
        <w:rPr>
          <w:rFonts w:ascii="仿宋_GB2312" w:eastAsia="仿宋_GB2312" w:hAnsi="微软雅黑" w:hint="eastAsia"/>
          <w:sz w:val="28"/>
          <w:szCs w:val="28"/>
        </w:rPr>
        <w:t>中华人民共和国国家知识产权局</w:t>
      </w:r>
    </w:p>
    <w:p w:rsidR="008204A9" w:rsidRPr="003F3C30" w:rsidRDefault="00854374" w:rsidP="00E02482">
      <w:pPr>
        <w:spacing w:afterLines="50" w:line="350" w:lineRule="exact"/>
        <w:ind w:firstLineChars="600" w:firstLine="1680"/>
        <w:rPr>
          <w:rFonts w:ascii="仿宋_GB2312" w:eastAsia="仿宋_GB2312" w:hAnsi="微软雅黑"/>
          <w:sz w:val="28"/>
          <w:szCs w:val="28"/>
        </w:rPr>
      </w:pPr>
      <w:r w:rsidRPr="003F3C30">
        <w:rPr>
          <w:rFonts w:ascii="仿宋_GB2312" w:eastAsia="仿宋_GB2312" w:hAnsi="微软雅黑" w:hint="eastAsia"/>
          <w:sz w:val="28"/>
          <w:szCs w:val="28"/>
        </w:rPr>
        <w:lastRenderedPageBreak/>
        <w:t>深圳市科技创新委</w:t>
      </w:r>
    </w:p>
    <w:p w:rsidR="008204A9" w:rsidRPr="003F3C30" w:rsidRDefault="00854374" w:rsidP="00E02482">
      <w:pPr>
        <w:spacing w:afterLines="50" w:line="350" w:lineRule="exact"/>
        <w:ind w:firstLineChars="250" w:firstLine="700"/>
        <w:rPr>
          <w:rFonts w:ascii="仿宋_GB2312" w:eastAsia="仿宋_GB2312" w:hAnsi="微软雅黑"/>
          <w:sz w:val="28"/>
          <w:szCs w:val="28"/>
        </w:rPr>
      </w:pPr>
      <w:r w:rsidRPr="003F3C30">
        <w:rPr>
          <w:rFonts w:ascii="仿宋_GB2312" w:eastAsia="仿宋_GB2312" w:hAnsi="微软雅黑" w:hint="eastAsia"/>
          <w:sz w:val="28"/>
          <w:szCs w:val="28"/>
        </w:rPr>
        <w:t xml:space="preserve">       深圳市经济和信息化委员会</w:t>
      </w:r>
    </w:p>
    <w:p w:rsidR="008204A9" w:rsidRPr="003F3C30" w:rsidRDefault="004334A7" w:rsidP="00E02482">
      <w:pPr>
        <w:spacing w:afterLines="50" w:line="350" w:lineRule="exact"/>
        <w:ind w:firstLineChars="250" w:firstLine="700"/>
        <w:rPr>
          <w:rFonts w:ascii="仿宋_GB2312" w:eastAsia="仿宋_GB2312" w:hAnsi="微软雅黑"/>
          <w:sz w:val="28"/>
          <w:szCs w:val="28"/>
        </w:rPr>
      </w:pPr>
      <w:r w:rsidRPr="003F3C30">
        <w:rPr>
          <w:rFonts w:ascii="仿宋_GB2312" w:eastAsia="仿宋_GB2312" w:hAnsi="微软雅黑" w:hint="eastAsia"/>
          <w:sz w:val="28"/>
          <w:szCs w:val="28"/>
        </w:rPr>
        <w:t xml:space="preserve">       </w:t>
      </w:r>
      <w:r w:rsidR="00854374" w:rsidRPr="003F3C30">
        <w:rPr>
          <w:rFonts w:ascii="仿宋_GB2312" w:eastAsia="仿宋_GB2312" w:hAnsi="微软雅黑" w:hint="eastAsia"/>
          <w:sz w:val="28"/>
          <w:szCs w:val="28"/>
        </w:rPr>
        <w:t>广东省半导体照明产业联合创新中心</w:t>
      </w:r>
    </w:p>
    <w:p w:rsidR="008204A9" w:rsidRPr="003F3C30" w:rsidRDefault="00854374" w:rsidP="00E02482">
      <w:pPr>
        <w:spacing w:afterLines="50" w:line="350" w:lineRule="exact"/>
        <w:ind w:firstLineChars="250" w:firstLine="700"/>
        <w:rPr>
          <w:rFonts w:ascii="仿宋_GB2312" w:eastAsia="仿宋_GB2312" w:hAnsi="微软雅黑"/>
          <w:sz w:val="28"/>
          <w:szCs w:val="28"/>
        </w:rPr>
      </w:pPr>
      <w:r w:rsidRPr="003F3C30">
        <w:rPr>
          <w:rFonts w:ascii="仿宋_GB2312" w:eastAsia="仿宋_GB2312" w:hAnsi="微软雅黑" w:hint="eastAsia"/>
          <w:sz w:val="28"/>
          <w:szCs w:val="28"/>
        </w:rPr>
        <w:t xml:space="preserve">       中国半导体照明/LED产业与应用联盟</w:t>
      </w:r>
    </w:p>
    <w:p w:rsidR="004334A7" w:rsidRPr="003F3C30" w:rsidRDefault="004334A7" w:rsidP="00E02482">
      <w:pPr>
        <w:spacing w:afterLines="50" w:line="350" w:lineRule="exact"/>
        <w:ind w:firstLineChars="250" w:firstLine="700"/>
        <w:rPr>
          <w:rFonts w:ascii="仿宋_GB2312" w:eastAsia="仿宋_GB2312" w:hAnsi="微软雅黑"/>
          <w:sz w:val="28"/>
          <w:szCs w:val="28"/>
        </w:rPr>
      </w:pPr>
      <w:r w:rsidRPr="003F3C30">
        <w:rPr>
          <w:rFonts w:ascii="仿宋_GB2312" w:eastAsia="仿宋_GB2312" w:hAnsi="微软雅黑" w:hint="eastAsia"/>
          <w:sz w:val="28"/>
          <w:szCs w:val="28"/>
        </w:rPr>
        <w:t xml:space="preserve">       广东省新兴产业战略研究院</w:t>
      </w:r>
    </w:p>
    <w:p w:rsidR="008204A9" w:rsidRPr="003F3C30" w:rsidRDefault="00854374" w:rsidP="00E02482">
      <w:pPr>
        <w:spacing w:afterLines="50" w:line="350" w:lineRule="exact"/>
        <w:ind w:firstLineChars="250" w:firstLine="700"/>
        <w:rPr>
          <w:rFonts w:ascii="仿宋_GB2312" w:eastAsia="仿宋_GB2312" w:hAnsi="微软雅黑"/>
          <w:sz w:val="28"/>
          <w:szCs w:val="28"/>
        </w:rPr>
      </w:pPr>
      <w:r w:rsidRPr="003F3C30">
        <w:rPr>
          <w:rFonts w:ascii="仿宋_GB2312" w:eastAsia="仿宋_GB2312" w:hAnsi="微软雅黑" w:hint="eastAsia"/>
          <w:sz w:val="28"/>
          <w:szCs w:val="28"/>
        </w:rPr>
        <w:t xml:space="preserve">       深圳市照明学会</w:t>
      </w:r>
    </w:p>
    <w:p w:rsidR="00BE1809" w:rsidRPr="003F3C30" w:rsidRDefault="00854374" w:rsidP="00E02482">
      <w:pPr>
        <w:spacing w:afterLines="50" w:line="350" w:lineRule="exact"/>
        <w:ind w:firstLineChars="250" w:firstLine="700"/>
        <w:rPr>
          <w:rFonts w:ascii="仿宋_GB2312" w:eastAsia="仿宋_GB2312" w:hAnsi="微软雅黑"/>
          <w:b/>
          <w:sz w:val="28"/>
          <w:szCs w:val="28"/>
        </w:rPr>
      </w:pPr>
      <w:r w:rsidRPr="003F3C30">
        <w:rPr>
          <w:rFonts w:ascii="仿宋_GB2312" w:eastAsia="仿宋_GB2312" w:hAnsi="微软雅黑" w:hint="eastAsia"/>
          <w:sz w:val="28"/>
          <w:szCs w:val="28"/>
        </w:rPr>
        <w:t xml:space="preserve">       深圳市节能协会</w:t>
      </w:r>
    </w:p>
    <w:p w:rsidR="00EC7B88" w:rsidRPr="003F3C30" w:rsidRDefault="00EC7B88" w:rsidP="00E02482">
      <w:pPr>
        <w:spacing w:afterLines="50" w:line="350" w:lineRule="exact"/>
        <w:jc w:val="left"/>
        <w:rPr>
          <w:rFonts w:ascii="仿宋_GB2312" w:eastAsia="仿宋_GB2312" w:hAnsi="微软雅黑"/>
          <w:b/>
          <w:sz w:val="28"/>
          <w:szCs w:val="28"/>
        </w:rPr>
      </w:pPr>
      <w:r w:rsidRPr="003F3C30">
        <w:rPr>
          <w:rFonts w:ascii="仿宋_GB2312" w:eastAsia="仿宋_GB2312" w:hAnsi="微软雅黑" w:hint="eastAsia"/>
          <w:b/>
          <w:sz w:val="28"/>
          <w:szCs w:val="28"/>
        </w:rPr>
        <w:t>会议亮点：</w:t>
      </w:r>
    </w:p>
    <w:p w:rsidR="00EC7B88" w:rsidRPr="00AB555A" w:rsidRDefault="00EC7B88" w:rsidP="00E02482">
      <w:pPr>
        <w:pStyle w:val="a7"/>
        <w:numPr>
          <w:ilvl w:val="0"/>
          <w:numId w:val="4"/>
        </w:numPr>
        <w:spacing w:afterLines="50" w:line="350" w:lineRule="exact"/>
        <w:ind w:firstLineChars="0"/>
        <w:rPr>
          <w:rFonts w:ascii="仿宋_GB2312" w:eastAsia="仿宋_GB2312" w:hAnsi="微软雅黑"/>
          <w:sz w:val="28"/>
          <w:szCs w:val="28"/>
        </w:rPr>
      </w:pPr>
      <w:r w:rsidRPr="00AB555A">
        <w:rPr>
          <w:rFonts w:ascii="仿宋_GB2312" w:eastAsia="仿宋_GB2312" w:hAnsi="微软雅黑" w:hint="eastAsia"/>
          <w:sz w:val="28"/>
          <w:szCs w:val="28"/>
        </w:rPr>
        <w:t>关注LED产业最新发展动态，重点涵盖LED产业</w:t>
      </w:r>
      <w:proofErr w:type="gramStart"/>
      <w:r w:rsidRPr="00AB555A">
        <w:rPr>
          <w:rFonts w:ascii="仿宋_GB2312" w:eastAsia="仿宋_GB2312" w:hAnsi="微软雅黑" w:hint="eastAsia"/>
          <w:sz w:val="28"/>
          <w:szCs w:val="28"/>
        </w:rPr>
        <w:t>链最新</w:t>
      </w:r>
      <w:proofErr w:type="gramEnd"/>
      <w:r w:rsidRPr="00AB555A">
        <w:rPr>
          <w:rFonts w:ascii="仿宋_GB2312" w:eastAsia="仿宋_GB2312" w:hAnsi="微软雅黑" w:hint="eastAsia"/>
          <w:sz w:val="28"/>
          <w:szCs w:val="28"/>
        </w:rPr>
        <w:t>热点和潜在、新兴市场的行业技术、市场战略分析的专业盛会！</w:t>
      </w:r>
    </w:p>
    <w:p w:rsidR="00EC7B88" w:rsidRPr="00AB555A" w:rsidRDefault="00EC7B88" w:rsidP="00E02482">
      <w:pPr>
        <w:pStyle w:val="a7"/>
        <w:numPr>
          <w:ilvl w:val="0"/>
          <w:numId w:val="4"/>
        </w:numPr>
        <w:spacing w:afterLines="50" w:line="350" w:lineRule="exact"/>
        <w:ind w:firstLineChars="0"/>
        <w:rPr>
          <w:rFonts w:ascii="仿宋_GB2312" w:eastAsia="仿宋_GB2312" w:hAnsi="微软雅黑"/>
          <w:sz w:val="28"/>
          <w:szCs w:val="28"/>
        </w:rPr>
      </w:pPr>
      <w:r w:rsidRPr="00AB555A">
        <w:rPr>
          <w:rFonts w:ascii="仿宋_GB2312" w:eastAsia="仿宋_GB2312" w:hAnsi="微软雅黑" w:hint="eastAsia"/>
          <w:sz w:val="28"/>
          <w:szCs w:val="28"/>
        </w:rPr>
        <w:t>本次大会严格限定演讲主题，邀请国内外LED行业具代表性的政府要员、专家学者、龙头企业高层和权威分析机构代表出席演讲， 10名演讲嘉宾从不同角度探讨业界专利布局和战略分析、新型技术分析和产业发展趋势等。通过官、产、学、</w:t>
      </w:r>
      <w:proofErr w:type="gramStart"/>
      <w:r w:rsidRPr="00AB555A">
        <w:rPr>
          <w:rFonts w:ascii="仿宋_GB2312" w:eastAsia="仿宋_GB2312" w:hAnsi="微软雅黑" w:hint="eastAsia"/>
          <w:sz w:val="28"/>
          <w:szCs w:val="28"/>
        </w:rPr>
        <w:t>研</w:t>
      </w:r>
      <w:proofErr w:type="gramEnd"/>
      <w:r w:rsidRPr="00AB555A">
        <w:rPr>
          <w:rFonts w:ascii="仿宋_GB2312" w:eastAsia="仿宋_GB2312" w:hAnsi="微软雅黑" w:hint="eastAsia"/>
          <w:sz w:val="28"/>
          <w:szCs w:val="28"/>
        </w:rPr>
        <w:t>交流平台，为您带来最新、最全、</w:t>
      </w:r>
      <w:proofErr w:type="gramStart"/>
      <w:r w:rsidRPr="00AB555A">
        <w:rPr>
          <w:rFonts w:ascii="仿宋_GB2312" w:eastAsia="仿宋_GB2312" w:hAnsi="微软雅黑" w:hint="eastAsia"/>
          <w:sz w:val="28"/>
          <w:szCs w:val="28"/>
        </w:rPr>
        <w:t>最</w:t>
      </w:r>
      <w:proofErr w:type="gramEnd"/>
      <w:r w:rsidRPr="00AB555A">
        <w:rPr>
          <w:rFonts w:ascii="仿宋_GB2312" w:eastAsia="仿宋_GB2312" w:hAnsi="微软雅黑" w:hint="eastAsia"/>
          <w:sz w:val="28"/>
          <w:szCs w:val="28"/>
        </w:rPr>
        <w:t>尖端的前沿技术。</w:t>
      </w:r>
    </w:p>
    <w:p w:rsidR="00EC7B88" w:rsidRPr="00AB555A" w:rsidRDefault="00697DD7" w:rsidP="00E02482">
      <w:pPr>
        <w:pStyle w:val="a7"/>
        <w:numPr>
          <w:ilvl w:val="0"/>
          <w:numId w:val="4"/>
        </w:numPr>
        <w:spacing w:afterLines="50" w:line="350" w:lineRule="exact"/>
        <w:ind w:firstLineChars="0"/>
        <w:rPr>
          <w:rFonts w:ascii="仿宋_GB2312" w:eastAsia="仿宋_GB2312" w:hAnsi="微软雅黑"/>
          <w:sz w:val="28"/>
          <w:szCs w:val="28"/>
        </w:rPr>
      </w:pPr>
      <w:r>
        <w:rPr>
          <w:rFonts w:ascii="仿宋_GB2312" w:eastAsia="仿宋_GB2312" w:hAnsi="微软雅黑" w:hint="eastAsia"/>
          <w:sz w:val="28"/>
          <w:szCs w:val="28"/>
        </w:rPr>
        <w:t>3</w:t>
      </w:r>
      <w:r w:rsidR="00EC7B88" w:rsidRPr="00AB555A">
        <w:rPr>
          <w:rFonts w:ascii="仿宋_GB2312" w:eastAsia="仿宋_GB2312" w:hAnsi="微软雅黑" w:hint="eastAsia"/>
          <w:sz w:val="28"/>
          <w:szCs w:val="28"/>
        </w:rPr>
        <w:t>00名以上关注LED产业的政府机构（知识产权单位，科技管理单位，各级省市区行政管理单位），行业研究机构（技术研究机构、大学、分析机构）、各LED产业的芯片、封装、配件、材料、设备以及照明、显示屏、通讯、电子、农业等公司高管以及工程、研发、设计等专业技术、工程人员参会，让您一次性的与同行以及LED全产业链的技术工程师针对LED新型应用市场和技术进行分析和交流。</w:t>
      </w:r>
    </w:p>
    <w:p w:rsidR="00EC7B88" w:rsidRPr="00AB555A" w:rsidRDefault="002C13B4" w:rsidP="00E02482">
      <w:pPr>
        <w:pStyle w:val="a7"/>
        <w:numPr>
          <w:ilvl w:val="0"/>
          <w:numId w:val="4"/>
        </w:numPr>
        <w:spacing w:afterLines="50" w:line="350" w:lineRule="exact"/>
        <w:ind w:firstLineChars="0"/>
        <w:rPr>
          <w:rFonts w:ascii="仿宋_GB2312" w:eastAsia="仿宋_GB2312" w:hAnsi="微软雅黑"/>
          <w:sz w:val="28"/>
          <w:szCs w:val="28"/>
        </w:rPr>
      </w:pPr>
      <w:r>
        <w:rPr>
          <w:rFonts w:ascii="仿宋_GB2312" w:eastAsia="仿宋_GB2312" w:hAnsi="微软雅黑" w:hint="eastAsia"/>
          <w:sz w:val="28"/>
          <w:szCs w:val="28"/>
        </w:rPr>
        <w:t>现场企业创新技术成果展出，</w:t>
      </w:r>
      <w:r w:rsidR="00EC7B88" w:rsidRPr="00AB555A">
        <w:rPr>
          <w:rFonts w:ascii="仿宋_GB2312" w:eastAsia="仿宋_GB2312" w:hAnsi="微软雅黑" w:hint="eastAsia"/>
          <w:sz w:val="28"/>
          <w:szCs w:val="28"/>
        </w:rPr>
        <w:t>直观的了解LED应用产品和相应技术的最新动态。</w:t>
      </w:r>
    </w:p>
    <w:p w:rsidR="00EC7B88" w:rsidRPr="00AB555A" w:rsidRDefault="00EC7B88" w:rsidP="00E02482">
      <w:pPr>
        <w:pStyle w:val="a7"/>
        <w:numPr>
          <w:ilvl w:val="0"/>
          <w:numId w:val="4"/>
        </w:numPr>
        <w:spacing w:afterLines="50" w:line="350" w:lineRule="exact"/>
        <w:ind w:firstLineChars="0"/>
        <w:rPr>
          <w:rFonts w:ascii="仿宋_GB2312" w:eastAsia="仿宋_GB2312" w:hAnsi="微软雅黑"/>
          <w:sz w:val="28"/>
          <w:szCs w:val="28"/>
        </w:rPr>
      </w:pPr>
      <w:r w:rsidRPr="00AB555A">
        <w:rPr>
          <w:rFonts w:ascii="仿宋_GB2312" w:eastAsia="仿宋_GB2312" w:hAnsi="微软雅黑" w:hint="eastAsia"/>
          <w:sz w:val="28"/>
          <w:szCs w:val="28"/>
        </w:rPr>
        <w:t>举办盛大而又简朴的</w:t>
      </w:r>
      <w:r w:rsidR="002C13B4">
        <w:rPr>
          <w:rFonts w:ascii="仿宋_GB2312" w:eastAsia="仿宋_GB2312" w:hAnsi="微软雅黑" w:hint="eastAsia"/>
          <w:sz w:val="28"/>
          <w:szCs w:val="28"/>
        </w:rPr>
        <w:t>午宴，构</w:t>
      </w:r>
      <w:r w:rsidRPr="00AB555A">
        <w:rPr>
          <w:rFonts w:ascii="仿宋_GB2312" w:eastAsia="仿宋_GB2312" w:hAnsi="微软雅黑" w:hint="eastAsia"/>
          <w:sz w:val="28"/>
          <w:szCs w:val="28"/>
        </w:rPr>
        <w:t xml:space="preserve">建技术探讨之余的沟通交流场合，为您积累行业人脉。 </w:t>
      </w:r>
    </w:p>
    <w:p w:rsidR="00EC7B88" w:rsidRPr="00AB555A" w:rsidRDefault="00EC7B88" w:rsidP="00E02482">
      <w:pPr>
        <w:pStyle w:val="a7"/>
        <w:numPr>
          <w:ilvl w:val="0"/>
          <w:numId w:val="4"/>
        </w:numPr>
        <w:spacing w:afterLines="50" w:line="350" w:lineRule="exact"/>
        <w:ind w:firstLineChars="0"/>
        <w:rPr>
          <w:rFonts w:ascii="仿宋_GB2312" w:eastAsia="仿宋_GB2312" w:hAnsi="微软雅黑"/>
          <w:sz w:val="28"/>
          <w:szCs w:val="28"/>
        </w:rPr>
      </w:pPr>
      <w:r w:rsidRPr="00AB555A">
        <w:rPr>
          <w:rFonts w:ascii="仿宋_GB2312" w:eastAsia="仿宋_GB2312" w:hAnsi="微软雅黑" w:hint="eastAsia"/>
          <w:sz w:val="28"/>
          <w:szCs w:val="28"/>
        </w:rPr>
        <w:t>会议免费开放，参会听众无须支付任何费用，只需提前报名，经主办方确认有效后</w:t>
      </w:r>
      <w:r w:rsidR="00CF1D63" w:rsidRPr="00AB555A">
        <w:rPr>
          <w:rFonts w:ascii="仿宋_GB2312" w:eastAsia="仿宋_GB2312" w:hAnsi="微软雅黑" w:hint="eastAsia"/>
          <w:sz w:val="28"/>
          <w:szCs w:val="28"/>
        </w:rPr>
        <w:t>方可</w:t>
      </w:r>
      <w:r w:rsidRPr="00AB555A">
        <w:rPr>
          <w:rFonts w:ascii="仿宋_GB2312" w:eastAsia="仿宋_GB2312" w:hAnsi="微软雅黑" w:hint="eastAsia"/>
          <w:sz w:val="28"/>
          <w:szCs w:val="28"/>
        </w:rPr>
        <w:t>获得参会</w:t>
      </w:r>
      <w:r w:rsidR="00CF1D63" w:rsidRPr="00AB555A">
        <w:rPr>
          <w:rFonts w:ascii="仿宋_GB2312" w:eastAsia="仿宋_GB2312" w:hAnsi="微软雅黑" w:hint="eastAsia"/>
          <w:sz w:val="28"/>
          <w:szCs w:val="28"/>
        </w:rPr>
        <w:t>资格</w:t>
      </w:r>
      <w:r w:rsidRPr="00AB555A">
        <w:rPr>
          <w:rFonts w:ascii="仿宋_GB2312" w:eastAsia="仿宋_GB2312" w:hAnsi="微软雅黑" w:hint="eastAsia"/>
          <w:sz w:val="28"/>
          <w:szCs w:val="28"/>
        </w:rPr>
        <w:t>。</w:t>
      </w:r>
    </w:p>
    <w:p w:rsidR="00EC7B88" w:rsidRPr="003F3C30" w:rsidRDefault="00EC7B88" w:rsidP="00E02482">
      <w:pPr>
        <w:spacing w:afterLines="50" w:line="350" w:lineRule="exact"/>
        <w:rPr>
          <w:rFonts w:ascii="仿宋_GB2312" w:eastAsia="仿宋_GB2312" w:hAnsi="微软雅黑"/>
          <w:b/>
          <w:sz w:val="28"/>
          <w:szCs w:val="28"/>
        </w:rPr>
      </w:pPr>
      <w:r w:rsidRPr="003F3C30">
        <w:rPr>
          <w:rFonts w:ascii="仿宋_GB2312" w:eastAsia="仿宋_GB2312" w:hAnsi="微软雅黑" w:hint="eastAsia"/>
          <w:b/>
          <w:sz w:val="28"/>
          <w:szCs w:val="28"/>
        </w:rPr>
        <w:t>参会人员</w:t>
      </w:r>
      <w:r w:rsidR="00606F06" w:rsidRPr="003F3C30">
        <w:rPr>
          <w:rFonts w:ascii="仿宋_GB2312" w:eastAsia="仿宋_GB2312" w:hAnsi="微软雅黑" w:hint="eastAsia"/>
          <w:b/>
          <w:sz w:val="28"/>
          <w:szCs w:val="28"/>
        </w:rPr>
        <w:t>：</w:t>
      </w:r>
    </w:p>
    <w:p w:rsidR="00EC7B88" w:rsidRPr="003F3C30" w:rsidRDefault="00EC7B88" w:rsidP="00E02482">
      <w:pPr>
        <w:spacing w:afterLines="50" w:line="350" w:lineRule="exact"/>
        <w:ind w:firstLineChars="200" w:firstLine="560"/>
        <w:rPr>
          <w:rFonts w:ascii="仿宋_GB2312" w:eastAsia="仿宋_GB2312" w:hAnsi="微软雅黑"/>
          <w:sz w:val="28"/>
          <w:szCs w:val="28"/>
        </w:rPr>
      </w:pPr>
      <w:r w:rsidRPr="003F3C30">
        <w:rPr>
          <w:rFonts w:ascii="仿宋_GB2312" w:eastAsia="仿宋_GB2312" w:hAnsi="微软雅黑" w:hint="eastAsia"/>
          <w:sz w:val="28"/>
          <w:szCs w:val="28"/>
        </w:rPr>
        <w:t>1、LED及照明领域行业协会组织领导；</w:t>
      </w:r>
    </w:p>
    <w:p w:rsidR="00EC7B88" w:rsidRPr="003F3C30" w:rsidRDefault="00EC7B88" w:rsidP="00E02482">
      <w:pPr>
        <w:spacing w:afterLines="50" w:line="350" w:lineRule="exact"/>
        <w:ind w:firstLineChars="200" w:firstLine="560"/>
        <w:rPr>
          <w:rFonts w:ascii="仿宋_GB2312" w:eastAsia="仿宋_GB2312" w:hAnsi="微软雅黑"/>
          <w:sz w:val="28"/>
          <w:szCs w:val="28"/>
        </w:rPr>
      </w:pPr>
      <w:r w:rsidRPr="003F3C30">
        <w:rPr>
          <w:rFonts w:ascii="仿宋_GB2312" w:eastAsia="仿宋_GB2312" w:hAnsi="微软雅黑" w:hint="eastAsia"/>
          <w:sz w:val="28"/>
          <w:szCs w:val="28"/>
        </w:rPr>
        <w:t>2、LED芯片、封装、设备、电源、照明应用、电子、通讯等企业董事长、总经理、技术总监、研发总监、工程师</w:t>
      </w:r>
    </w:p>
    <w:p w:rsidR="00EC7B88" w:rsidRPr="003F3C30" w:rsidRDefault="00EC7B88" w:rsidP="00E02482">
      <w:pPr>
        <w:spacing w:afterLines="50" w:line="350" w:lineRule="exact"/>
        <w:ind w:firstLineChars="200" w:firstLine="560"/>
        <w:rPr>
          <w:rFonts w:ascii="仿宋_GB2312" w:eastAsia="仿宋_GB2312" w:hAnsi="微软雅黑"/>
          <w:sz w:val="28"/>
          <w:szCs w:val="28"/>
        </w:rPr>
      </w:pPr>
      <w:r w:rsidRPr="003F3C30">
        <w:rPr>
          <w:rFonts w:ascii="仿宋_GB2312" w:eastAsia="仿宋_GB2312" w:hAnsi="微软雅黑" w:hint="eastAsia"/>
          <w:sz w:val="28"/>
          <w:szCs w:val="28"/>
        </w:rPr>
        <w:lastRenderedPageBreak/>
        <w:t>3、政府相关主管职能部门</w:t>
      </w:r>
    </w:p>
    <w:p w:rsidR="00EC7B88" w:rsidRPr="003F3C30" w:rsidRDefault="00EC7B88" w:rsidP="00E02482">
      <w:pPr>
        <w:spacing w:afterLines="50" w:line="350" w:lineRule="exact"/>
        <w:ind w:firstLineChars="200" w:firstLine="560"/>
        <w:rPr>
          <w:rFonts w:ascii="仿宋_GB2312" w:eastAsia="仿宋_GB2312" w:hAnsi="微软雅黑"/>
          <w:sz w:val="28"/>
          <w:szCs w:val="28"/>
        </w:rPr>
      </w:pPr>
      <w:r w:rsidRPr="003F3C30">
        <w:rPr>
          <w:rFonts w:ascii="仿宋_GB2312" w:eastAsia="仿宋_GB2312" w:hAnsi="微软雅黑" w:hint="eastAsia"/>
          <w:sz w:val="28"/>
          <w:szCs w:val="28"/>
        </w:rPr>
        <w:t>4、检测机构、质量控制负责人</w:t>
      </w:r>
    </w:p>
    <w:p w:rsidR="00EC7B88" w:rsidRPr="003F3C30" w:rsidRDefault="00EC7B88" w:rsidP="00E02482">
      <w:pPr>
        <w:spacing w:afterLines="50" w:line="350" w:lineRule="exact"/>
        <w:ind w:firstLineChars="200" w:firstLine="560"/>
        <w:rPr>
          <w:rFonts w:ascii="仿宋_GB2312" w:eastAsia="仿宋_GB2312" w:hAnsi="微软雅黑"/>
          <w:sz w:val="28"/>
          <w:szCs w:val="28"/>
        </w:rPr>
      </w:pPr>
      <w:r w:rsidRPr="003F3C30">
        <w:rPr>
          <w:rFonts w:ascii="仿宋_GB2312" w:eastAsia="仿宋_GB2312" w:hAnsi="微软雅黑" w:hint="eastAsia"/>
          <w:sz w:val="28"/>
          <w:szCs w:val="28"/>
        </w:rPr>
        <w:t>5、邀请现场参与合作媒体（大众媒体和LED专业媒体记者）</w:t>
      </w:r>
    </w:p>
    <w:p w:rsidR="00C8285F" w:rsidRPr="003F3C30" w:rsidRDefault="00C8285F" w:rsidP="00E02482">
      <w:pPr>
        <w:spacing w:afterLines="50" w:line="350" w:lineRule="exact"/>
        <w:rPr>
          <w:rFonts w:ascii="仿宋_GB2312" w:eastAsia="仿宋_GB2312" w:hAnsi="微软雅黑"/>
          <w:b/>
          <w:sz w:val="28"/>
          <w:szCs w:val="28"/>
        </w:rPr>
      </w:pPr>
      <w:r w:rsidRPr="003F3C30">
        <w:rPr>
          <w:rFonts w:ascii="仿宋_GB2312" w:eastAsia="仿宋_GB2312" w:hAnsi="微软雅黑" w:hint="eastAsia"/>
          <w:b/>
          <w:sz w:val="28"/>
          <w:szCs w:val="28"/>
        </w:rPr>
        <w:t>媒体支持：</w:t>
      </w:r>
    </w:p>
    <w:p w:rsidR="00C8285F" w:rsidRPr="00FD7284" w:rsidRDefault="00C8285F" w:rsidP="00E02482">
      <w:pPr>
        <w:spacing w:afterLines="50" w:line="350" w:lineRule="exact"/>
        <w:ind w:firstLine="420"/>
        <w:rPr>
          <w:rFonts w:ascii="仿宋_GB2312" w:eastAsia="仿宋_GB2312" w:hAnsi="微软雅黑"/>
          <w:sz w:val="28"/>
          <w:szCs w:val="28"/>
        </w:rPr>
      </w:pPr>
      <w:r w:rsidRPr="003F3C30">
        <w:rPr>
          <w:rFonts w:ascii="仿宋_GB2312" w:eastAsia="仿宋_GB2312" w:hAnsi="微软雅黑" w:hint="eastAsia"/>
          <w:sz w:val="28"/>
          <w:szCs w:val="28"/>
        </w:rPr>
        <w:t xml:space="preserve"> </w:t>
      </w:r>
      <w:r w:rsidRPr="00FD7284">
        <w:rPr>
          <w:rFonts w:ascii="仿宋_GB2312" w:eastAsia="仿宋_GB2312" w:hAnsi="微软雅黑" w:hint="eastAsia"/>
          <w:sz w:val="28"/>
          <w:szCs w:val="28"/>
        </w:rPr>
        <w:t>本届《LED新技术高峰论坛暨LED技术进展报告》将通过强大的媒体宣传和各类别具一格的活动，为各个参会企业营造一个良好的市场推广氛围。</w:t>
      </w:r>
    </w:p>
    <w:p w:rsidR="00C8285F" w:rsidRPr="00FD7284" w:rsidRDefault="00C8285F" w:rsidP="00E02482">
      <w:pPr>
        <w:spacing w:afterLines="50" w:line="350" w:lineRule="exact"/>
        <w:ind w:firstLine="420"/>
        <w:rPr>
          <w:rFonts w:ascii="仿宋_GB2312" w:eastAsia="仿宋_GB2312" w:hAnsi="微软雅黑"/>
          <w:sz w:val="28"/>
          <w:szCs w:val="28"/>
        </w:rPr>
      </w:pPr>
      <w:r w:rsidRPr="00FD7284">
        <w:rPr>
          <w:rFonts w:ascii="仿宋_GB2312" w:eastAsia="仿宋_GB2312" w:hAnsi="微软雅黑" w:hint="eastAsia"/>
          <w:sz w:val="28"/>
          <w:szCs w:val="28"/>
        </w:rPr>
        <w:t xml:space="preserve"> 在本届论坛上，组委会将与海内外 130</w:t>
      </w:r>
      <w:r w:rsidRPr="00FD7284">
        <w:rPr>
          <w:rFonts w:ascii="仿宋_GB2312" w:eastAsia="仿宋_GB2312" w:hAnsi="微软雅黑"/>
          <w:sz w:val="28"/>
          <w:szCs w:val="28"/>
        </w:rPr>
        <w:t xml:space="preserve"> </w:t>
      </w:r>
      <w:r w:rsidRPr="00FD7284">
        <w:rPr>
          <w:rFonts w:ascii="仿宋_GB2312" w:eastAsia="仿宋_GB2312" w:hAnsi="微软雅黑" w:hint="eastAsia"/>
          <w:sz w:val="28"/>
          <w:szCs w:val="28"/>
        </w:rPr>
        <w:t>余家媒体进行合作，这其中既包括科技</w:t>
      </w:r>
      <w:r w:rsidRPr="00FD7284">
        <w:rPr>
          <w:rFonts w:ascii="Damascus Semi Bold" w:eastAsia="仿宋_GB2312" w:hAnsi="Damascus Semi Bold" w:cs="Damascus Semi Bold" w:hint="eastAsia"/>
          <w:sz w:val="28"/>
          <w:szCs w:val="28"/>
        </w:rPr>
        <w:t>日报、广东科技、南方都市报</w:t>
      </w:r>
      <w:r w:rsidRPr="00FD7284">
        <w:rPr>
          <w:rFonts w:ascii="仿宋_GB2312" w:eastAsia="仿宋_GB2312" w:hAnsi="微软雅黑" w:hint="eastAsia"/>
          <w:sz w:val="28"/>
          <w:szCs w:val="28"/>
        </w:rPr>
        <w:t>等这样倍受业内人士认可的专业平面媒体，也包括像</w:t>
      </w:r>
      <w:r w:rsidRPr="00FD7284">
        <w:rPr>
          <w:rFonts w:ascii="Damascus Semi Bold" w:eastAsia="仿宋_GB2312" w:hAnsi="Damascus Semi Bold" w:cs="Damascus Semi Bold" w:hint="eastAsia"/>
          <w:sz w:val="28"/>
          <w:szCs w:val="28"/>
        </w:rPr>
        <w:t>新华网、人民网、南方新闻网</w:t>
      </w:r>
      <w:r w:rsidRPr="00FD7284">
        <w:rPr>
          <w:rFonts w:ascii="仿宋_GB2312" w:eastAsia="仿宋_GB2312" w:hAnsi="微软雅黑" w:hint="eastAsia"/>
          <w:sz w:val="28"/>
          <w:szCs w:val="28"/>
        </w:rPr>
        <w:t>等优秀的行业网站媒体，还有像第</w:t>
      </w:r>
      <w:r w:rsidR="005E63B2">
        <w:rPr>
          <w:rFonts w:ascii="仿宋_GB2312" w:eastAsia="仿宋_GB2312" w:hAnsi="微软雅黑" w:hint="eastAsia"/>
          <w:sz w:val="28"/>
          <w:szCs w:val="28"/>
        </w:rPr>
        <w:t>一财经</w:t>
      </w:r>
      <w:r w:rsidRPr="00FD7284">
        <w:rPr>
          <w:rFonts w:ascii="Damascus Semi Bold" w:eastAsia="仿宋_GB2312" w:hAnsi="Damascus Semi Bold" w:cs="Damascus Semi Bold" w:hint="eastAsia"/>
          <w:sz w:val="28"/>
          <w:szCs w:val="28"/>
        </w:rPr>
        <w:t>日报、香港文汇报</w:t>
      </w:r>
      <w:r w:rsidRPr="00FD7284">
        <w:rPr>
          <w:rFonts w:ascii="仿宋_GB2312" w:eastAsia="仿宋_GB2312" w:hAnsi="微软雅黑" w:hint="eastAsia"/>
          <w:sz w:val="28"/>
          <w:szCs w:val="28"/>
        </w:rPr>
        <w:t>这样的专业财经类媒体，更不乏广东电视台、南方电视台、广东电台这样强势的电视媒体。</w:t>
      </w:r>
    </w:p>
    <w:p w:rsidR="00C8285F" w:rsidRPr="00FD7284" w:rsidRDefault="00C8285F" w:rsidP="00E02482">
      <w:pPr>
        <w:spacing w:afterLines="50" w:line="350" w:lineRule="exact"/>
        <w:ind w:firstLine="420"/>
        <w:rPr>
          <w:rFonts w:ascii="仿宋_GB2312" w:eastAsia="仿宋_GB2312" w:hAnsi="微软雅黑"/>
          <w:sz w:val="28"/>
          <w:szCs w:val="28"/>
        </w:rPr>
      </w:pPr>
      <w:r w:rsidRPr="00FD7284">
        <w:rPr>
          <w:rFonts w:ascii="仿宋_GB2312" w:eastAsia="仿宋_GB2312" w:hAnsi="微软雅黑" w:hint="eastAsia"/>
          <w:sz w:val="28"/>
          <w:szCs w:val="28"/>
        </w:rPr>
        <w:t xml:space="preserve"> 在宣传方式上，我们采取了强</w:t>
      </w:r>
      <w:proofErr w:type="gramStart"/>
      <w:r w:rsidRPr="00FD7284">
        <w:rPr>
          <w:rFonts w:ascii="仿宋_GB2312" w:eastAsia="仿宋_GB2312" w:hAnsi="微软雅黑" w:hint="eastAsia"/>
          <w:sz w:val="28"/>
          <w:szCs w:val="28"/>
        </w:rPr>
        <w:t>强</w:t>
      </w:r>
      <w:proofErr w:type="gramEnd"/>
      <w:r w:rsidRPr="00FD7284">
        <w:rPr>
          <w:rFonts w:ascii="仿宋_GB2312" w:eastAsia="仿宋_GB2312" w:hAnsi="微软雅黑" w:hint="eastAsia"/>
          <w:sz w:val="28"/>
          <w:szCs w:val="28"/>
        </w:rPr>
        <w:t>联手，优势互补的策略，与各大媒体进行深度合作，除传统的平面广告、户外广告</w:t>
      </w:r>
      <w:proofErr w:type="gramStart"/>
      <w:r w:rsidRPr="00FD7284">
        <w:rPr>
          <w:rFonts w:ascii="仿宋_GB2312" w:eastAsia="仿宋_GB2312" w:hAnsi="微软雅黑" w:hint="eastAsia"/>
          <w:sz w:val="28"/>
          <w:szCs w:val="28"/>
        </w:rPr>
        <w:t>及软文报道</w:t>
      </w:r>
      <w:proofErr w:type="gramEnd"/>
      <w:r w:rsidRPr="00FD7284">
        <w:rPr>
          <w:rFonts w:ascii="仿宋_GB2312" w:eastAsia="仿宋_GB2312" w:hAnsi="微软雅黑" w:hint="eastAsia"/>
          <w:sz w:val="28"/>
          <w:szCs w:val="28"/>
        </w:rPr>
        <w:t>之外，还在论坛现场开辟媒体专访，通过媒体与受访企业的直接对话，第一时间为企业进行最行之有效的宣传。</w:t>
      </w:r>
    </w:p>
    <w:p w:rsidR="00C8285F" w:rsidRPr="00FD7284" w:rsidRDefault="00C8285F" w:rsidP="00E02482">
      <w:pPr>
        <w:spacing w:afterLines="50" w:line="350" w:lineRule="exact"/>
        <w:ind w:firstLine="420"/>
        <w:rPr>
          <w:rFonts w:ascii="仿宋_GB2312" w:eastAsia="仿宋_GB2312" w:hAnsi="微软雅黑"/>
          <w:sz w:val="28"/>
          <w:szCs w:val="28"/>
        </w:rPr>
      </w:pPr>
      <w:r w:rsidRPr="00FD7284">
        <w:rPr>
          <w:rFonts w:ascii="仿宋_GB2312" w:eastAsia="仿宋_GB2312" w:hAnsi="微软雅黑" w:hint="eastAsia"/>
          <w:sz w:val="28"/>
          <w:szCs w:val="28"/>
        </w:rPr>
        <w:t xml:space="preserve"> 除此之外，我们还分析了当前半导体照明行业的发展趋势和企业所关心的热点话题，从而为参会企业安排了一系列具有实效性的市场活动，以此来协助参会企业在本届论坛上达到拓展市场，扩大市场份额的目标。    </w:t>
      </w:r>
    </w:p>
    <w:p w:rsidR="00C8285F" w:rsidRPr="00FD7284" w:rsidRDefault="00C8285F" w:rsidP="00E02482">
      <w:pPr>
        <w:spacing w:afterLines="50" w:line="350" w:lineRule="exact"/>
        <w:ind w:firstLine="420"/>
        <w:rPr>
          <w:rFonts w:ascii="仿宋_GB2312" w:eastAsia="仿宋_GB2312" w:hAnsi="微软雅黑"/>
          <w:sz w:val="28"/>
          <w:szCs w:val="28"/>
        </w:rPr>
      </w:pPr>
      <w:r w:rsidRPr="00FD7284">
        <w:rPr>
          <w:rFonts w:ascii="仿宋_GB2312" w:eastAsia="仿宋_GB2312" w:hAnsi="微软雅黑" w:hint="eastAsia"/>
          <w:sz w:val="28"/>
          <w:szCs w:val="28"/>
        </w:rPr>
        <w:t xml:space="preserve"> 专业杂志：《广东LED》、《照明》、《无线电技术》、《城市照明商情》、《LEDS》、《LED世界》、《国际照明》、《大照明》、《中国照明》、</w:t>
      </w:r>
      <w:r>
        <w:rPr>
          <w:rFonts w:ascii="仿宋_GB2312" w:eastAsia="仿宋_GB2312" w:hAnsi="微软雅黑" w:hint="eastAsia"/>
          <w:sz w:val="28"/>
          <w:szCs w:val="28"/>
        </w:rPr>
        <w:t xml:space="preserve"> </w:t>
      </w:r>
      <w:r w:rsidRPr="00FD7284">
        <w:rPr>
          <w:rFonts w:ascii="仿宋_GB2312" w:eastAsia="仿宋_GB2312" w:hAnsi="微软雅黑" w:hint="eastAsia"/>
          <w:sz w:val="28"/>
          <w:szCs w:val="28"/>
        </w:rPr>
        <w:t>《国际照明与灯饰》等；</w:t>
      </w:r>
    </w:p>
    <w:p w:rsidR="00C8285F" w:rsidRPr="00FD7284" w:rsidRDefault="00C8285F" w:rsidP="00E02482">
      <w:pPr>
        <w:spacing w:afterLines="50" w:line="350" w:lineRule="exact"/>
        <w:rPr>
          <w:rFonts w:ascii="仿宋_GB2312" w:eastAsia="仿宋_GB2312" w:hAnsi="微软雅黑"/>
          <w:sz w:val="28"/>
          <w:szCs w:val="28"/>
        </w:rPr>
      </w:pPr>
      <w:r w:rsidRPr="00FD7284">
        <w:rPr>
          <w:rFonts w:ascii="仿宋_GB2312" w:eastAsia="仿宋_GB2312" w:hAnsi="微软雅黑" w:hint="eastAsia"/>
          <w:sz w:val="28"/>
          <w:szCs w:val="28"/>
        </w:rPr>
        <w:t xml:space="preserve"> </w:t>
      </w:r>
      <w:r w:rsidRPr="00FD7284">
        <w:rPr>
          <w:rFonts w:ascii="仿宋_GB2312" w:eastAsia="仿宋_GB2312" w:hAnsi="微软雅黑" w:hint="eastAsia"/>
          <w:sz w:val="28"/>
          <w:szCs w:val="28"/>
        </w:rPr>
        <w:tab/>
        <w:t xml:space="preserve"> 专业网站：深圳LED公共信息网、中国LED网、中国照明网、阿拉丁照明网、新世纪LED网、中国LED在线、中国半导体照明网、慧聪灯饰网、</w:t>
      </w:r>
      <w:r>
        <w:rPr>
          <w:rFonts w:ascii="仿宋_GB2312" w:eastAsia="仿宋_GB2312" w:hAnsi="微软雅黑" w:hint="eastAsia"/>
          <w:sz w:val="28"/>
          <w:szCs w:val="28"/>
        </w:rPr>
        <w:t xml:space="preserve"> </w:t>
      </w:r>
      <w:r w:rsidRPr="00FD7284">
        <w:rPr>
          <w:rFonts w:ascii="仿宋_GB2312" w:eastAsia="仿宋_GB2312" w:hAnsi="微软雅黑" w:hint="eastAsia"/>
          <w:sz w:val="28"/>
          <w:szCs w:val="28"/>
        </w:rPr>
        <w:t>千家照明网、光电新闻网、阿里巴照明工业频道、照明中国网、中国商业照明网、国际照明与灯饰网、</w:t>
      </w:r>
      <w:proofErr w:type="gramStart"/>
      <w:r w:rsidRPr="00FD7284">
        <w:rPr>
          <w:rFonts w:ascii="仿宋_GB2312" w:eastAsia="仿宋_GB2312" w:hAnsi="微软雅黑" w:hint="eastAsia"/>
          <w:sz w:val="28"/>
          <w:szCs w:val="28"/>
        </w:rPr>
        <w:t>亿大灯饰</w:t>
      </w:r>
      <w:proofErr w:type="gramEnd"/>
      <w:r w:rsidRPr="00FD7284">
        <w:rPr>
          <w:rFonts w:ascii="仿宋_GB2312" w:eastAsia="仿宋_GB2312" w:hAnsi="微软雅黑" w:hint="eastAsia"/>
          <w:sz w:val="28"/>
          <w:szCs w:val="28"/>
        </w:rPr>
        <w:t>网、中国照明电器灯饰网、照明网、LED环球在线、慧聪LED屏网、中国照明信息网、中国LED交易网等；</w:t>
      </w:r>
    </w:p>
    <w:p w:rsidR="00C8285F" w:rsidRDefault="00C8285F" w:rsidP="00E02482">
      <w:pPr>
        <w:spacing w:afterLines="50" w:line="350" w:lineRule="exact"/>
        <w:ind w:firstLine="420"/>
        <w:rPr>
          <w:rFonts w:ascii="仿宋_GB2312" w:eastAsia="仿宋_GB2312" w:hAnsi="微软雅黑"/>
          <w:sz w:val="28"/>
          <w:szCs w:val="28"/>
        </w:rPr>
      </w:pPr>
      <w:r w:rsidRPr="00FD7284">
        <w:rPr>
          <w:rFonts w:ascii="仿宋_GB2312" w:eastAsia="仿宋_GB2312" w:hAnsi="微软雅黑" w:hint="eastAsia"/>
          <w:sz w:val="28"/>
          <w:szCs w:val="28"/>
        </w:rPr>
        <w:t xml:space="preserve"> 大众宣传：凤凰网、中国网络电视台、新浪网、中国经营网、新华网、中国日报网、</w:t>
      </w:r>
      <w:r>
        <w:rPr>
          <w:rFonts w:ascii="仿宋_GB2312" w:eastAsia="仿宋_GB2312" w:hAnsi="微软雅黑" w:hint="eastAsia"/>
          <w:sz w:val="28"/>
          <w:szCs w:val="28"/>
        </w:rPr>
        <w:t>广州日报、南方都市报</w:t>
      </w:r>
      <w:r w:rsidRPr="00FD7284">
        <w:rPr>
          <w:rFonts w:ascii="仿宋_GB2312" w:eastAsia="仿宋_GB2312" w:hAnsi="微软雅黑" w:hint="eastAsia"/>
          <w:sz w:val="28"/>
          <w:szCs w:val="28"/>
        </w:rPr>
        <w:t>、南方新闻网等；</w:t>
      </w:r>
    </w:p>
    <w:p w:rsidR="00EE535D" w:rsidRDefault="00EE535D" w:rsidP="00E02482">
      <w:pPr>
        <w:spacing w:afterLines="50" w:line="350" w:lineRule="exact"/>
        <w:rPr>
          <w:rFonts w:ascii="仿宋_GB2312" w:eastAsia="仿宋_GB2312" w:hAnsi="微软雅黑" w:hint="eastAsia"/>
          <w:b/>
          <w:sz w:val="28"/>
          <w:szCs w:val="28"/>
        </w:rPr>
      </w:pPr>
    </w:p>
    <w:p w:rsidR="00E02482" w:rsidRPr="00C8285F" w:rsidRDefault="00E02482" w:rsidP="00E02482">
      <w:pPr>
        <w:spacing w:afterLines="50" w:line="350" w:lineRule="exact"/>
        <w:rPr>
          <w:rFonts w:ascii="仿宋_GB2312" w:eastAsia="仿宋_GB2312" w:hAnsi="微软雅黑"/>
          <w:b/>
          <w:sz w:val="28"/>
          <w:szCs w:val="28"/>
        </w:rPr>
      </w:pPr>
    </w:p>
    <w:p w:rsidR="008204A9" w:rsidRPr="00481FC4" w:rsidRDefault="00854374" w:rsidP="00E02482">
      <w:pPr>
        <w:spacing w:afterLines="50" w:line="260" w:lineRule="exact"/>
        <w:jc w:val="left"/>
        <w:rPr>
          <w:rFonts w:ascii="仿宋_GB2312" w:eastAsia="仿宋_GB2312" w:hAnsi="微软雅黑"/>
          <w:b/>
          <w:sz w:val="28"/>
          <w:szCs w:val="28"/>
        </w:rPr>
      </w:pPr>
      <w:r w:rsidRPr="00481FC4">
        <w:rPr>
          <w:rFonts w:ascii="仿宋_GB2312" w:eastAsia="仿宋_GB2312" w:hAnsi="微软雅黑" w:hint="eastAsia"/>
          <w:b/>
          <w:sz w:val="28"/>
          <w:szCs w:val="28"/>
        </w:rPr>
        <w:lastRenderedPageBreak/>
        <w:t>议程</w:t>
      </w:r>
      <w:r w:rsidR="0020124B" w:rsidRPr="00481FC4">
        <w:rPr>
          <w:rFonts w:ascii="仿宋_GB2312" w:eastAsia="仿宋_GB2312" w:hAnsi="微软雅黑" w:hint="eastAsia"/>
          <w:b/>
          <w:sz w:val="28"/>
          <w:szCs w:val="28"/>
        </w:rPr>
        <w:t>安排</w:t>
      </w:r>
      <w:r w:rsidRPr="00481FC4">
        <w:rPr>
          <w:rFonts w:ascii="仿宋_GB2312" w:eastAsia="仿宋_GB2312" w:hAnsi="微软雅黑" w:hint="eastAsia"/>
          <w:b/>
          <w:sz w:val="28"/>
          <w:szCs w:val="28"/>
        </w:rPr>
        <w:t>：</w:t>
      </w:r>
    </w:p>
    <w:tbl>
      <w:tblPr>
        <w:tblStyle w:val="a9"/>
        <w:tblW w:w="8738" w:type="dxa"/>
        <w:tblLook w:val="04A0"/>
      </w:tblPr>
      <w:tblGrid>
        <w:gridCol w:w="1668"/>
        <w:gridCol w:w="7070"/>
      </w:tblGrid>
      <w:tr w:rsidR="00EE3A28" w:rsidRPr="00040836" w:rsidTr="00135256">
        <w:trPr>
          <w:trHeight w:val="649"/>
        </w:trPr>
        <w:tc>
          <w:tcPr>
            <w:tcW w:w="8738" w:type="dxa"/>
            <w:gridSpan w:val="2"/>
            <w:vAlign w:val="center"/>
          </w:tcPr>
          <w:p w:rsidR="00EE3A28" w:rsidRPr="00040836" w:rsidRDefault="005E6780" w:rsidP="00E02482">
            <w:pPr>
              <w:spacing w:afterLines="50" w:line="260" w:lineRule="exact"/>
              <w:jc w:val="center"/>
              <w:rPr>
                <w:rFonts w:ascii="仿宋_GB2312" w:eastAsia="仿宋_GB2312" w:hAnsi="微软雅黑"/>
                <w:b/>
                <w:szCs w:val="21"/>
              </w:rPr>
            </w:pPr>
            <w:r w:rsidRPr="00040836">
              <w:rPr>
                <w:rFonts w:ascii="仿宋_GB2312" w:eastAsia="仿宋_GB2312" w:hAnsi="微软雅黑" w:hint="eastAsia"/>
                <w:b/>
                <w:szCs w:val="21"/>
              </w:rPr>
              <w:t>4</w:t>
            </w:r>
            <w:r w:rsidR="00EE3A28" w:rsidRPr="00040836">
              <w:rPr>
                <w:rFonts w:ascii="仿宋_GB2312" w:eastAsia="仿宋_GB2312" w:hAnsi="微软雅黑" w:hint="eastAsia"/>
                <w:b/>
                <w:szCs w:val="21"/>
              </w:rPr>
              <w:t>月2</w:t>
            </w:r>
            <w:r w:rsidRPr="00040836">
              <w:rPr>
                <w:rFonts w:ascii="仿宋_GB2312" w:eastAsia="仿宋_GB2312" w:hAnsi="微软雅黑" w:hint="eastAsia"/>
                <w:b/>
                <w:szCs w:val="21"/>
              </w:rPr>
              <w:t>5</w:t>
            </w:r>
            <w:r w:rsidR="00EE3A28" w:rsidRPr="00040836">
              <w:rPr>
                <w:rFonts w:ascii="仿宋_GB2312" w:eastAsia="仿宋_GB2312" w:hAnsi="微软雅黑" w:hint="eastAsia"/>
                <w:b/>
                <w:szCs w:val="21"/>
              </w:rPr>
              <w:t>日上午</w:t>
            </w:r>
          </w:p>
        </w:tc>
      </w:tr>
      <w:tr w:rsidR="00EE3A28" w:rsidRPr="00040836" w:rsidTr="00507509">
        <w:trPr>
          <w:trHeight w:val="603"/>
        </w:trPr>
        <w:tc>
          <w:tcPr>
            <w:tcW w:w="1668" w:type="dxa"/>
            <w:vAlign w:val="center"/>
          </w:tcPr>
          <w:p w:rsidR="00EE3A28" w:rsidRPr="00040836" w:rsidRDefault="00D63256" w:rsidP="00E02482">
            <w:pPr>
              <w:spacing w:afterLines="50" w:line="260" w:lineRule="exact"/>
              <w:jc w:val="left"/>
              <w:rPr>
                <w:rFonts w:ascii="仿宋_GB2312" w:eastAsia="仿宋_GB2312" w:hAnsi="黑体"/>
                <w:szCs w:val="21"/>
              </w:rPr>
            </w:pPr>
            <w:r>
              <w:rPr>
                <w:rFonts w:ascii="仿宋_GB2312" w:eastAsia="仿宋_GB2312" w:hAnsi="黑体" w:hint="eastAsia"/>
                <w:szCs w:val="21"/>
              </w:rPr>
              <w:t xml:space="preserve"> </w:t>
            </w:r>
            <w:r w:rsidRPr="00D63256">
              <w:rPr>
                <w:rFonts w:ascii="仿宋_GB2312" w:eastAsia="仿宋_GB2312" w:hAnsi="黑体"/>
                <w:szCs w:val="21"/>
              </w:rPr>
              <w:t>8:30-9:00</w:t>
            </w:r>
          </w:p>
        </w:tc>
        <w:tc>
          <w:tcPr>
            <w:tcW w:w="7070" w:type="dxa"/>
            <w:vAlign w:val="center"/>
          </w:tcPr>
          <w:p w:rsidR="00EE3A28" w:rsidRPr="00040836" w:rsidRDefault="00EE3A28" w:rsidP="00E02482">
            <w:pPr>
              <w:spacing w:afterLines="50" w:line="260" w:lineRule="exact"/>
              <w:jc w:val="left"/>
              <w:rPr>
                <w:rFonts w:ascii="仿宋_GB2312" w:eastAsia="仿宋_GB2312" w:hAnsi="黑体"/>
                <w:szCs w:val="21"/>
              </w:rPr>
            </w:pPr>
            <w:r w:rsidRPr="00040836">
              <w:rPr>
                <w:rFonts w:ascii="仿宋_GB2312" w:eastAsia="仿宋_GB2312" w:hAnsi="黑体" w:hint="eastAsia"/>
                <w:szCs w:val="21"/>
              </w:rPr>
              <w:t>嘉宾签到</w:t>
            </w:r>
          </w:p>
        </w:tc>
      </w:tr>
      <w:tr w:rsidR="00EE3A28" w:rsidRPr="00040836" w:rsidTr="00481FC4">
        <w:trPr>
          <w:trHeight w:val="752"/>
        </w:trPr>
        <w:tc>
          <w:tcPr>
            <w:tcW w:w="8738" w:type="dxa"/>
            <w:gridSpan w:val="2"/>
            <w:vAlign w:val="center"/>
          </w:tcPr>
          <w:p w:rsidR="00EE3A28" w:rsidRPr="00040836" w:rsidRDefault="00EE3A28" w:rsidP="00E02482">
            <w:pPr>
              <w:spacing w:afterLines="50" w:line="260" w:lineRule="exact"/>
              <w:jc w:val="center"/>
              <w:rPr>
                <w:rFonts w:ascii="仿宋_GB2312" w:eastAsia="仿宋_GB2312" w:hAnsi="微软雅黑"/>
                <w:b/>
                <w:szCs w:val="21"/>
              </w:rPr>
            </w:pPr>
            <w:r w:rsidRPr="00040836">
              <w:rPr>
                <w:rFonts w:ascii="仿宋_GB2312" w:eastAsia="仿宋_GB2312" w:hAnsi="微软雅黑" w:hint="eastAsia"/>
                <w:b/>
                <w:szCs w:val="21"/>
              </w:rPr>
              <w:t>论坛开幕及大会主旨报告</w:t>
            </w:r>
          </w:p>
          <w:p w:rsidR="00EE3A28" w:rsidRPr="00040836" w:rsidRDefault="00EE3A28" w:rsidP="00E02482">
            <w:pPr>
              <w:spacing w:afterLines="50" w:line="260" w:lineRule="exact"/>
              <w:jc w:val="center"/>
              <w:rPr>
                <w:rFonts w:ascii="仿宋_GB2312" w:eastAsia="仿宋_GB2312" w:hAnsi="黑体"/>
                <w:szCs w:val="21"/>
              </w:rPr>
            </w:pPr>
            <w:r w:rsidRPr="00040836">
              <w:rPr>
                <w:rFonts w:ascii="仿宋_GB2312" w:eastAsia="仿宋_GB2312" w:hAnsi="黑体" w:hint="eastAsia"/>
                <w:szCs w:val="21"/>
              </w:rPr>
              <w:t>主持人：</w:t>
            </w:r>
            <w:proofErr w:type="gramStart"/>
            <w:r w:rsidRPr="00040836">
              <w:rPr>
                <w:rFonts w:ascii="仿宋_GB2312" w:eastAsia="仿宋_GB2312" w:hAnsi="黑体" w:hint="eastAsia"/>
                <w:szCs w:val="21"/>
              </w:rPr>
              <w:t>眭世</w:t>
            </w:r>
            <w:proofErr w:type="gramEnd"/>
            <w:r w:rsidRPr="00040836">
              <w:rPr>
                <w:rFonts w:ascii="仿宋_GB2312" w:eastAsia="仿宋_GB2312" w:hAnsi="黑体" w:hint="eastAsia"/>
                <w:szCs w:val="21"/>
              </w:rPr>
              <w:t>荣  广东省新兴产业战略研究院院长</w:t>
            </w:r>
          </w:p>
        </w:tc>
      </w:tr>
      <w:tr w:rsidR="00EE3A28" w:rsidRPr="00040836" w:rsidTr="00507509">
        <w:trPr>
          <w:trHeight w:val="595"/>
        </w:trPr>
        <w:tc>
          <w:tcPr>
            <w:tcW w:w="1668" w:type="dxa"/>
            <w:vAlign w:val="center"/>
          </w:tcPr>
          <w:p w:rsidR="00EE3A28" w:rsidRPr="00040836" w:rsidRDefault="00EE3A28" w:rsidP="00E02482">
            <w:pPr>
              <w:spacing w:afterLines="50" w:line="260" w:lineRule="exact"/>
              <w:jc w:val="left"/>
              <w:rPr>
                <w:rFonts w:ascii="仿宋_GB2312" w:eastAsia="仿宋_GB2312" w:hAnsi="黑体"/>
                <w:szCs w:val="21"/>
              </w:rPr>
            </w:pPr>
            <w:r w:rsidRPr="00040836">
              <w:rPr>
                <w:rFonts w:ascii="仿宋_GB2312" w:eastAsia="仿宋_GB2312" w:hAnsi="黑体" w:hint="eastAsia"/>
                <w:szCs w:val="21"/>
              </w:rPr>
              <w:t>9:00-9:10</w:t>
            </w:r>
          </w:p>
        </w:tc>
        <w:tc>
          <w:tcPr>
            <w:tcW w:w="7070" w:type="dxa"/>
            <w:vAlign w:val="center"/>
          </w:tcPr>
          <w:p w:rsidR="00EE3A28" w:rsidRPr="00040836" w:rsidRDefault="00EE3A28" w:rsidP="00E02482">
            <w:pPr>
              <w:spacing w:afterLines="50" w:line="260" w:lineRule="exact"/>
              <w:jc w:val="left"/>
              <w:rPr>
                <w:rFonts w:ascii="仿宋_GB2312" w:eastAsia="仿宋_GB2312" w:hAnsi="黑体"/>
                <w:szCs w:val="21"/>
              </w:rPr>
            </w:pPr>
            <w:r w:rsidRPr="00040836">
              <w:rPr>
                <w:rFonts w:ascii="仿宋_GB2312" w:eastAsia="仿宋_GB2312" w:hAnsi="黑体" w:hint="eastAsia"/>
                <w:szCs w:val="21"/>
              </w:rPr>
              <w:t>国家知识产权局、</w:t>
            </w:r>
            <w:proofErr w:type="gramStart"/>
            <w:r w:rsidRPr="00040836">
              <w:rPr>
                <w:rFonts w:ascii="仿宋_GB2312" w:eastAsia="仿宋_GB2312" w:hAnsi="黑体" w:hint="eastAsia"/>
                <w:szCs w:val="21"/>
              </w:rPr>
              <w:t>市科创委</w:t>
            </w:r>
            <w:proofErr w:type="gramEnd"/>
            <w:r w:rsidRPr="00040836">
              <w:rPr>
                <w:rFonts w:ascii="仿宋_GB2312" w:eastAsia="仿宋_GB2312" w:hAnsi="黑体" w:hint="eastAsia"/>
                <w:szCs w:val="21"/>
              </w:rPr>
              <w:t>领导致辞</w:t>
            </w:r>
          </w:p>
        </w:tc>
      </w:tr>
      <w:tr w:rsidR="00EE3A28" w:rsidRPr="00040836" w:rsidTr="00507509">
        <w:trPr>
          <w:trHeight w:val="2248"/>
        </w:trPr>
        <w:tc>
          <w:tcPr>
            <w:tcW w:w="1668" w:type="dxa"/>
            <w:vAlign w:val="center"/>
          </w:tcPr>
          <w:p w:rsidR="00EE3A28" w:rsidRPr="00040836" w:rsidRDefault="00EE3A28" w:rsidP="00E02482">
            <w:pPr>
              <w:spacing w:afterLines="50" w:line="260" w:lineRule="exact"/>
              <w:jc w:val="left"/>
              <w:rPr>
                <w:rFonts w:ascii="仿宋_GB2312" w:eastAsia="仿宋_GB2312" w:hAnsi="黑体"/>
                <w:szCs w:val="21"/>
              </w:rPr>
            </w:pPr>
            <w:r w:rsidRPr="00040836">
              <w:rPr>
                <w:rFonts w:ascii="仿宋_GB2312" w:eastAsia="仿宋_GB2312" w:hAnsi="黑体" w:hint="eastAsia"/>
                <w:szCs w:val="21"/>
              </w:rPr>
              <w:t>9:10-9:40</w:t>
            </w:r>
          </w:p>
        </w:tc>
        <w:tc>
          <w:tcPr>
            <w:tcW w:w="7070" w:type="dxa"/>
            <w:vAlign w:val="center"/>
          </w:tcPr>
          <w:p w:rsidR="00EE3A28" w:rsidRPr="00040836" w:rsidRDefault="00EE3A28" w:rsidP="00E02482">
            <w:pPr>
              <w:spacing w:afterLines="50" w:line="260" w:lineRule="exact"/>
              <w:jc w:val="left"/>
              <w:rPr>
                <w:rFonts w:ascii="仿宋_GB2312" w:eastAsia="仿宋_GB2312" w:hAnsi="黑体"/>
                <w:b/>
                <w:szCs w:val="21"/>
              </w:rPr>
            </w:pPr>
            <w:r w:rsidRPr="00040836">
              <w:rPr>
                <w:rFonts w:ascii="仿宋_GB2312" w:eastAsia="仿宋_GB2312" w:hAnsi="黑体" w:hint="eastAsia"/>
                <w:b/>
                <w:szCs w:val="21"/>
              </w:rPr>
              <w:t>主题报告：变革与创新：LED技术演进的趋势</w:t>
            </w:r>
          </w:p>
          <w:p w:rsidR="00EE3A28" w:rsidRPr="00040836" w:rsidRDefault="00EE3A28" w:rsidP="00E02482">
            <w:pPr>
              <w:spacing w:afterLines="50" w:line="260" w:lineRule="exact"/>
              <w:jc w:val="left"/>
              <w:rPr>
                <w:rFonts w:ascii="仿宋_GB2312" w:eastAsia="仿宋_GB2312" w:hAnsi="黑体"/>
                <w:szCs w:val="21"/>
              </w:rPr>
            </w:pPr>
            <w:r w:rsidRPr="00040836">
              <w:rPr>
                <w:rFonts w:ascii="仿宋_GB2312" w:eastAsia="仿宋_GB2312" w:hAnsi="黑体" w:hint="eastAsia"/>
                <w:szCs w:val="21"/>
              </w:rPr>
              <w:t>1.“后大跃进时代”LED领域新技术的萌生</w:t>
            </w:r>
          </w:p>
          <w:p w:rsidR="00EE3A28" w:rsidRPr="00040836" w:rsidRDefault="00EE3A28" w:rsidP="00E02482">
            <w:pPr>
              <w:spacing w:afterLines="50" w:line="260" w:lineRule="exact"/>
              <w:jc w:val="left"/>
              <w:rPr>
                <w:rFonts w:ascii="仿宋_GB2312" w:eastAsia="仿宋_GB2312" w:hAnsi="黑体"/>
                <w:szCs w:val="21"/>
              </w:rPr>
            </w:pPr>
            <w:r w:rsidRPr="00040836">
              <w:rPr>
                <w:rFonts w:ascii="仿宋_GB2312" w:eastAsia="仿宋_GB2312" w:hAnsi="黑体" w:hint="eastAsia"/>
                <w:szCs w:val="21"/>
              </w:rPr>
              <w:t>2.2014年LED技术演进的总体现状</w:t>
            </w:r>
          </w:p>
          <w:p w:rsidR="00EE3A28" w:rsidRPr="00040836" w:rsidRDefault="00EE3A28" w:rsidP="00E02482">
            <w:pPr>
              <w:spacing w:afterLines="50" w:line="260" w:lineRule="exact"/>
              <w:jc w:val="left"/>
              <w:rPr>
                <w:rFonts w:ascii="仿宋_GB2312" w:eastAsia="仿宋_GB2312" w:hAnsi="黑体"/>
                <w:szCs w:val="21"/>
              </w:rPr>
            </w:pPr>
            <w:r w:rsidRPr="00040836">
              <w:rPr>
                <w:rFonts w:ascii="仿宋_GB2312" w:eastAsia="仿宋_GB2312" w:hAnsi="黑体" w:hint="eastAsia"/>
                <w:szCs w:val="21"/>
              </w:rPr>
              <w:t>3.未来LED技术发展的十大趋势</w:t>
            </w:r>
          </w:p>
          <w:p w:rsidR="00EE3A28" w:rsidRPr="00040836" w:rsidRDefault="00EE3A28" w:rsidP="00E02482">
            <w:pPr>
              <w:spacing w:afterLines="50" w:line="260" w:lineRule="exact"/>
              <w:jc w:val="left"/>
              <w:rPr>
                <w:rFonts w:ascii="仿宋_GB2312" w:eastAsia="仿宋_GB2312" w:hAnsi="黑体"/>
                <w:szCs w:val="21"/>
              </w:rPr>
            </w:pPr>
            <w:r w:rsidRPr="00040836">
              <w:rPr>
                <w:rFonts w:ascii="仿宋_GB2312" w:eastAsia="仿宋_GB2312" w:hAnsi="黑体" w:hint="eastAsia"/>
                <w:szCs w:val="21"/>
              </w:rPr>
              <w:t>演讲人：</w:t>
            </w:r>
            <w:proofErr w:type="gramStart"/>
            <w:r w:rsidRPr="00040836">
              <w:rPr>
                <w:rFonts w:ascii="仿宋_GB2312" w:eastAsia="仿宋_GB2312" w:hAnsi="黑体" w:hint="eastAsia"/>
                <w:szCs w:val="21"/>
              </w:rPr>
              <w:t>眭世</w:t>
            </w:r>
            <w:proofErr w:type="gramEnd"/>
            <w:r w:rsidRPr="00040836">
              <w:rPr>
                <w:rFonts w:ascii="仿宋_GB2312" w:eastAsia="仿宋_GB2312" w:hAnsi="黑体" w:hint="eastAsia"/>
                <w:szCs w:val="21"/>
              </w:rPr>
              <w:t>荣  广东省新兴产业战略研究院 院长</w:t>
            </w:r>
          </w:p>
        </w:tc>
      </w:tr>
      <w:tr w:rsidR="00EE3A28" w:rsidRPr="00040836" w:rsidTr="00135256">
        <w:trPr>
          <w:trHeight w:val="844"/>
        </w:trPr>
        <w:tc>
          <w:tcPr>
            <w:tcW w:w="8738" w:type="dxa"/>
            <w:gridSpan w:val="2"/>
            <w:vAlign w:val="center"/>
          </w:tcPr>
          <w:p w:rsidR="00EE3A28" w:rsidRPr="00040836" w:rsidRDefault="00EE3A28" w:rsidP="00E02482">
            <w:pPr>
              <w:spacing w:afterLines="50" w:line="260" w:lineRule="exact"/>
              <w:jc w:val="center"/>
              <w:rPr>
                <w:rFonts w:ascii="仿宋_GB2312" w:eastAsia="仿宋_GB2312" w:hAnsi="微软雅黑"/>
                <w:b/>
                <w:szCs w:val="21"/>
              </w:rPr>
            </w:pPr>
            <w:r w:rsidRPr="00040836">
              <w:rPr>
                <w:rFonts w:ascii="仿宋_GB2312" w:eastAsia="仿宋_GB2312" w:hAnsi="微软雅黑" w:hint="eastAsia"/>
                <w:b/>
                <w:szCs w:val="21"/>
              </w:rPr>
              <w:t>第一场：LED新技术研发及知识产权风险防范</w:t>
            </w:r>
          </w:p>
          <w:p w:rsidR="00EE3A28" w:rsidRPr="00040836" w:rsidRDefault="00EE3A28" w:rsidP="00E02482">
            <w:pPr>
              <w:spacing w:afterLines="50" w:line="260" w:lineRule="exact"/>
              <w:jc w:val="center"/>
              <w:rPr>
                <w:rFonts w:ascii="仿宋_GB2312" w:eastAsia="仿宋_GB2312" w:hAnsi="黑体"/>
                <w:b/>
                <w:szCs w:val="21"/>
              </w:rPr>
            </w:pPr>
            <w:r w:rsidRPr="00040836">
              <w:rPr>
                <w:rFonts w:ascii="仿宋_GB2312" w:eastAsia="仿宋_GB2312" w:hAnsi="黑体" w:hint="eastAsia"/>
                <w:szCs w:val="21"/>
              </w:rPr>
              <w:t>主持人：</w:t>
            </w:r>
            <w:r w:rsidR="00B37FC9" w:rsidRPr="00B37FC9">
              <w:rPr>
                <w:rFonts w:ascii="仿宋_GB2312" w:eastAsia="仿宋_GB2312" w:hAnsi="黑体" w:hint="eastAsia"/>
                <w:szCs w:val="21"/>
              </w:rPr>
              <w:t>国家知识产权局领导</w:t>
            </w:r>
          </w:p>
        </w:tc>
      </w:tr>
      <w:tr w:rsidR="00EE3A28" w:rsidRPr="00040836" w:rsidTr="00507509">
        <w:trPr>
          <w:trHeight w:val="3629"/>
        </w:trPr>
        <w:tc>
          <w:tcPr>
            <w:tcW w:w="1668" w:type="dxa"/>
            <w:vAlign w:val="center"/>
          </w:tcPr>
          <w:p w:rsidR="00EE3A28" w:rsidRPr="00040836" w:rsidRDefault="00F33151" w:rsidP="00E02482">
            <w:pPr>
              <w:spacing w:afterLines="50" w:line="260" w:lineRule="exact"/>
              <w:jc w:val="left"/>
              <w:rPr>
                <w:rFonts w:ascii="仿宋_GB2312" w:eastAsia="仿宋_GB2312" w:hAnsi="黑体"/>
                <w:szCs w:val="21"/>
              </w:rPr>
            </w:pPr>
            <w:r w:rsidRPr="00040836">
              <w:rPr>
                <w:rFonts w:ascii="仿宋_GB2312" w:eastAsia="仿宋_GB2312" w:hAnsi="黑体" w:hint="eastAsia"/>
                <w:szCs w:val="21"/>
              </w:rPr>
              <w:t>9</w:t>
            </w:r>
            <w:r w:rsidR="00EE3A28" w:rsidRPr="00040836">
              <w:rPr>
                <w:rFonts w:ascii="仿宋_GB2312" w:eastAsia="仿宋_GB2312" w:hAnsi="黑体" w:hint="eastAsia"/>
                <w:szCs w:val="21"/>
              </w:rPr>
              <w:t>:</w:t>
            </w:r>
            <w:r w:rsidRPr="00040836">
              <w:rPr>
                <w:rFonts w:ascii="仿宋_GB2312" w:eastAsia="仿宋_GB2312" w:hAnsi="黑体" w:hint="eastAsia"/>
                <w:szCs w:val="21"/>
              </w:rPr>
              <w:t>4</w:t>
            </w:r>
            <w:r w:rsidR="00EE3A28" w:rsidRPr="00040836">
              <w:rPr>
                <w:rFonts w:ascii="仿宋_GB2312" w:eastAsia="仿宋_GB2312" w:hAnsi="黑体" w:hint="eastAsia"/>
                <w:szCs w:val="21"/>
              </w:rPr>
              <w:t>0-1</w:t>
            </w:r>
            <w:r w:rsidR="00014AE0" w:rsidRPr="00040836">
              <w:rPr>
                <w:rFonts w:ascii="仿宋_GB2312" w:eastAsia="仿宋_GB2312" w:hAnsi="黑体" w:hint="eastAsia"/>
                <w:szCs w:val="21"/>
              </w:rPr>
              <w:t>1</w:t>
            </w:r>
            <w:r w:rsidR="00EE3A28" w:rsidRPr="00040836">
              <w:rPr>
                <w:rFonts w:ascii="仿宋_GB2312" w:eastAsia="仿宋_GB2312" w:hAnsi="黑体" w:hint="eastAsia"/>
                <w:szCs w:val="21"/>
              </w:rPr>
              <w:t>:</w:t>
            </w:r>
            <w:r w:rsidR="00014AE0" w:rsidRPr="00040836">
              <w:rPr>
                <w:rFonts w:ascii="仿宋_GB2312" w:eastAsia="仿宋_GB2312" w:hAnsi="黑体" w:hint="eastAsia"/>
                <w:szCs w:val="21"/>
              </w:rPr>
              <w:t>0</w:t>
            </w:r>
            <w:r w:rsidR="00EE3A28" w:rsidRPr="00040836">
              <w:rPr>
                <w:rFonts w:ascii="仿宋_GB2312" w:eastAsia="仿宋_GB2312" w:hAnsi="黑体" w:hint="eastAsia"/>
                <w:szCs w:val="21"/>
              </w:rPr>
              <w:t>0</w:t>
            </w:r>
          </w:p>
        </w:tc>
        <w:tc>
          <w:tcPr>
            <w:tcW w:w="7070" w:type="dxa"/>
            <w:vAlign w:val="center"/>
          </w:tcPr>
          <w:p w:rsidR="00EE3A28" w:rsidRPr="00040836" w:rsidRDefault="00EE3A28" w:rsidP="00E02482">
            <w:pPr>
              <w:spacing w:afterLines="50" w:line="260" w:lineRule="exact"/>
              <w:jc w:val="left"/>
              <w:rPr>
                <w:rFonts w:ascii="仿宋_GB2312" w:eastAsia="仿宋_GB2312" w:hAnsi="黑体"/>
                <w:szCs w:val="21"/>
              </w:rPr>
            </w:pPr>
            <w:r w:rsidRPr="00040836">
              <w:rPr>
                <w:rFonts w:ascii="仿宋_GB2312" w:eastAsia="仿宋_GB2312" w:hAnsi="黑体" w:hint="eastAsia"/>
                <w:szCs w:val="21"/>
              </w:rPr>
              <w:t>议题：LED新技术研发及知识产权风险防范</w:t>
            </w:r>
          </w:p>
          <w:p w:rsidR="00EE3A28" w:rsidRPr="00040836" w:rsidRDefault="00EE3A28" w:rsidP="00E02482">
            <w:pPr>
              <w:spacing w:afterLines="50" w:line="260" w:lineRule="exact"/>
              <w:jc w:val="left"/>
              <w:rPr>
                <w:rFonts w:ascii="仿宋_GB2312" w:eastAsia="仿宋_GB2312" w:hAnsi="黑体"/>
                <w:szCs w:val="21"/>
              </w:rPr>
            </w:pPr>
            <w:r w:rsidRPr="00040836">
              <w:rPr>
                <w:rFonts w:ascii="仿宋_GB2312" w:eastAsia="仿宋_GB2312" w:hAnsi="黑体" w:hint="eastAsia"/>
                <w:szCs w:val="21"/>
              </w:rPr>
              <w:t>1.LED企业新技术研发中的专利策略</w:t>
            </w:r>
          </w:p>
          <w:p w:rsidR="00EE3A28" w:rsidRPr="00040836" w:rsidRDefault="00EE3A28" w:rsidP="00E02482">
            <w:pPr>
              <w:spacing w:afterLines="50" w:line="260" w:lineRule="exact"/>
              <w:jc w:val="left"/>
              <w:rPr>
                <w:rFonts w:ascii="仿宋_GB2312" w:eastAsia="仿宋_GB2312" w:hAnsi="黑体"/>
                <w:szCs w:val="21"/>
              </w:rPr>
            </w:pPr>
            <w:r w:rsidRPr="00040836">
              <w:rPr>
                <w:rFonts w:ascii="仿宋_GB2312" w:eastAsia="仿宋_GB2312" w:hAnsi="黑体" w:hint="eastAsia"/>
                <w:szCs w:val="21"/>
              </w:rPr>
              <w:t>2.国内外知识产权风险的主要来源及现状</w:t>
            </w:r>
          </w:p>
          <w:p w:rsidR="00EE3A28" w:rsidRPr="00040836" w:rsidRDefault="00EE3A28" w:rsidP="00E02482">
            <w:pPr>
              <w:spacing w:afterLines="50" w:line="260" w:lineRule="exact"/>
              <w:jc w:val="left"/>
              <w:rPr>
                <w:rFonts w:ascii="仿宋_GB2312" w:eastAsia="仿宋_GB2312" w:hAnsi="黑体"/>
                <w:szCs w:val="21"/>
              </w:rPr>
            </w:pPr>
            <w:r w:rsidRPr="00040836">
              <w:rPr>
                <w:rFonts w:ascii="仿宋_GB2312" w:eastAsia="仿宋_GB2312" w:hAnsi="黑体" w:hint="eastAsia"/>
                <w:szCs w:val="21"/>
              </w:rPr>
              <w:t>3.企业如何应对专利诉讼</w:t>
            </w:r>
          </w:p>
          <w:p w:rsidR="0039033D" w:rsidRPr="00040836" w:rsidRDefault="0039033D" w:rsidP="00E02482">
            <w:pPr>
              <w:spacing w:afterLines="50" w:line="260" w:lineRule="exact"/>
              <w:jc w:val="left"/>
              <w:rPr>
                <w:rFonts w:ascii="仿宋_GB2312" w:eastAsia="仿宋_GB2312" w:hAnsi="黑体"/>
                <w:szCs w:val="21"/>
              </w:rPr>
            </w:pPr>
            <w:r w:rsidRPr="00040836">
              <w:rPr>
                <w:rFonts w:ascii="仿宋_GB2312" w:eastAsia="仿宋_GB2312" w:hAnsi="黑体" w:hint="eastAsia"/>
                <w:szCs w:val="21"/>
              </w:rPr>
              <w:t>讨论议题：</w:t>
            </w:r>
          </w:p>
          <w:p w:rsidR="0039033D" w:rsidRPr="00040836" w:rsidRDefault="0039033D" w:rsidP="00E02482">
            <w:pPr>
              <w:spacing w:afterLines="50" w:line="260" w:lineRule="exact"/>
              <w:jc w:val="left"/>
              <w:rPr>
                <w:rFonts w:ascii="仿宋_GB2312" w:eastAsia="仿宋_GB2312" w:hAnsi="Arial Unicode MS" w:cs="Arial Unicode MS"/>
                <w:szCs w:val="21"/>
              </w:rPr>
            </w:pPr>
            <w:r w:rsidRPr="00040836">
              <w:rPr>
                <w:rFonts w:ascii="仿宋_GB2312" w:eastAsia="仿宋_GB2312" w:hAnsi="Arial Unicode MS" w:cs="Arial Unicode MS" w:hint="eastAsia"/>
                <w:szCs w:val="21"/>
              </w:rPr>
              <w:t>1、LED芯片持续提升技术指标，关键技术核心在那里？</w:t>
            </w:r>
          </w:p>
          <w:p w:rsidR="0039033D" w:rsidRPr="00040836" w:rsidRDefault="0039033D" w:rsidP="00E02482">
            <w:pPr>
              <w:spacing w:afterLines="50" w:line="260" w:lineRule="exact"/>
              <w:jc w:val="left"/>
              <w:rPr>
                <w:rFonts w:ascii="仿宋_GB2312" w:eastAsia="仿宋_GB2312" w:hAnsi="Arial Unicode MS" w:cs="Arial Unicode MS"/>
                <w:szCs w:val="21"/>
              </w:rPr>
            </w:pPr>
            <w:r w:rsidRPr="00040836">
              <w:rPr>
                <w:rFonts w:ascii="仿宋_GB2312" w:eastAsia="仿宋_GB2312" w:hAnsi="Arial Unicode MS" w:cs="Arial Unicode MS" w:hint="eastAsia"/>
                <w:szCs w:val="21"/>
              </w:rPr>
              <w:t>2、LED芯片企业如何看待未来的应用市场？那些新的应用需求值得应用企业关注？</w:t>
            </w:r>
          </w:p>
          <w:p w:rsidR="0039033D" w:rsidRPr="00040836" w:rsidRDefault="0039033D" w:rsidP="00E02482">
            <w:pPr>
              <w:spacing w:afterLines="50" w:line="260" w:lineRule="exact"/>
              <w:jc w:val="left"/>
              <w:rPr>
                <w:rFonts w:ascii="仿宋_GB2312" w:eastAsia="仿宋_GB2312" w:hAnsi="Arial Unicode MS" w:cs="Arial Unicode MS"/>
                <w:szCs w:val="21"/>
              </w:rPr>
            </w:pPr>
            <w:r w:rsidRPr="00040836">
              <w:rPr>
                <w:rFonts w:ascii="仿宋_GB2312" w:eastAsia="仿宋_GB2312" w:hAnsi="Arial Unicode MS" w:cs="Arial Unicode MS" w:hint="eastAsia"/>
                <w:szCs w:val="21"/>
              </w:rPr>
              <w:t>3、LED未来技术展望？畅谈各类技术路线发展走势和关键节点</w:t>
            </w:r>
            <w:proofErr w:type="gramStart"/>
            <w:r w:rsidRPr="00040836">
              <w:rPr>
                <w:rFonts w:ascii="仿宋_GB2312" w:eastAsia="仿宋_GB2312" w:hAnsi="Arial Unicode MS" w:cs="Arial Unicode MS" w:hint="eastAsia"/>
                <w:szCs w:val="21"/>
              </w:rPr>
              <w:t>研</w:t>
            </w:r>
            <w:proofErr w:type="gramEnd"/>
            <w:r w:rsidRPr="00040836">
              <w:rPr>
                <w:rFonts w:ascii="仿宋_GB2312" w:eastAsia="仿宋_GB2312" w:hAnsi="Arial Unicode MS" w:cs="Arial Unicode MS" w:hint="eastAsia"/>
                <w:szCs w:val="21"/>
              </w:rPr>
              <w:t>判。</w:t>
            </w:r>
          </w:p>
        </w:tc>
      </w:tr>
      <w:tr w:rsidR="00F33151" w:rsidRPr="00040836" w:rsidTr="00507509">
        <w:trPr>
          <w:trHeight w:val="928"/>
        </w:trPr>
        <w:tc>
          <w:tcPr>
            <w:tcW w:w="1668" w:type="dxa"/>
            <w:vAlign w:val="center"/>
          </w:tcPr>
          <w:p w:rsidR="00F33151" w:rsidRPr="00040836" w:rsidRDefault="00F33151" w:rsidP="00E02482">
            <w:pPr>
              <w:spacing w:afterLines="50" w:line="260" w:lineRule="exact"/>
              <w:jc w:val="left"/>
              <w:rPr>
                <w:rFonts w:ascii="仿宋_GB2312" w:eastAsia="仿宋_GB2312" w:hAnsi="黑体"/>
                <w:szCs w:val="21"/>
              </w:rPr>
            </w:pPr>
            <w:r w:rsidRPr="00040836">
              <w:rPr>
                <w:rFonts w:ascii="仿宋_GB2312" w:eastAsia="仿宋_GB2312" w:hAnsi="黑体" w:hint="eastAsia"/>
                <w:szCs w:val="21"/>
              </w:rPr>
              <w:t>9:40-10:</w:t>
            </w:r>
            <w:r w:rsidR="005937A9">
              <w:rPr>
                <w:rFonts w:ascii="仿宋_GB2312" w:eastAsia="仿宋_GB2312" w:hAnsi="黑体" w:hint="eastAsia"/>
                <w:szCs w:val="21"/>
              </w:rPr>
              <w:t>00</w:t>
            </w:r>
          </w:p>
        </w:tc>
        <w:tc>
          <w:tcPr>
            <w:tcW w:w="7070" w:type="dxa"/>
            <w:vAlign w:val="center"/>
          </w:tcPr>
          <w:p w:rsidR="00F33151" w:rsidRPr="00040836" w:rsidRDefault="00DB062B" w:rsidP="00E02482">
            <w:pPr>
              <w:spacing w:afterLines="50" w:line="260" w:lineRule="exact"/>
              <w:jc w:val="left"/>
              <w:rPr>
                <w:rFonts w:ascii="仿宋_GB2312" w:eastAsia="仿宋_GB2312" w:hAnsi="黑体"/>
                <w:szCs w:val="21"/>
              </w:rPr>
            </w:pPr>
            <w:r>
              <w:rPr>
                <w:rFonts w:ascii="仿宋_GB2312" w:eastAsia="仿宋_GB2312" w:hAnsi="黑体" w:hint="eastAsia"/>
                <w:szCs w:val="21"/>
              </w:rPr>
              <w:t>议题</w:t>
            </w:r>
            <w:r w:rsidR="00F33151" w:rsidRPr="00040836">
              <w:rPr>
                <w:rFonts w:ascii="仿宋_GB2312" w:eastAsia="仿宋_GB2312" w:hAnsi="黑体" w:hint="eastAsia"/>
                <w:szCs w:val="21"/>
              </w:rPr>
              <w:t>演讲：</w:t>
            </w:r>
            <w:r w:rsidR="00904E48" w:rsidRPr="00040836">
              <w:rPr>
                <w:rFonts w:ascii="仿宋_GB2312" w:eastAsia="仿宋_GB2312" w:hAnsi="黑体" w:hint="eastAsia"/>
                <w:szCs w:val="21"/>
              </w:rPr>
              <w:t>技术研发与</w:t>
            </w:r>
            <w:r w:rsidR="00F33151" w:rsidRPr="00040836">
              <w:rPr>
                <w:rFonts w:ascii="仿宋_GB2312" w:eastAsia="仿宋_GB2312" w:hAnsi="黑体" w:hint="eastAsia"/>
                <w:szCs w:val="21"/>
              </w:rPr>
              <w:t>专利</w:t>
            </w:r>
            <w:r w:rsidR="00AF40FC" w:rsidRPr="00040836">
              <w:rPr>
                <w:rFonts w:ascii="Damascus Semi Bold" w:eastAsia="仿宋_GB2312" w:hAnsi="Damascus Semi Bold" w:hint="eastAsia"/>
                <w:szCs w:val="21"/>
              </w:rPr>
              <w:t>布局</w:t>
            </w:r>
          </w:p>
          <w:p w:rsidR="00F33151" w:rsidRPr="00040836" w:rsidRDefault="00F33151" w:rsidP="00E02482">
            <w:pPr>
              <w:spacing w:afterLines="50" w:line="260" w:lineRule="exact"/>
              <w:jc w:val="left"/>
              <w:rPr>
                <w:rFonts w:ascii="仿宋_GB2312" w:eastAsia="仿宋_GB2312" w:hAnsi="黑体"/>
                <w:b/>
                <w:szCs w:val="21"/>
              </w:rPr>
            </w:pPr>
            <w:r w:rsidRPr="00040836">
              <w:rPr>
                <w:rFonts w:ascii="仿宋_GB2312" w:eastAsia="仿宋_GB2312" w:hAnsi="黑体" w:hint="eastAsia"/>
                <w:szCs w:val="21"/>
              </w:rPr>
              <w:t>演讲人：国家知识产权局领导</w:t>
            </w:r>
          </w:p>
        </w:tc>
      </w:tr>
      <w:tr w:rsidR="00EE3A28" w:rsidRPr="00040836" w:rsidTr="00507509">
        <w:trPr>
          <w:trHeight w:val="874"/>
        </w:trPr>
        <w:tc>
          <w:tcPr>
            <w:tcW w:w="1668" w:type="dxa"/>
            <w:vAlign w:val="center"/>
          </w:tcPr>
          <w:p w:rsidR="00EE3A28" w:rsidRPr="00040836" w:rsidRDefault="005937A9" w:rsidP="00E02482">
            <w:pPr>
              <w:spacing w:afterLines="50" w:line="260" w:lineRule="exact"/>
              <w:jc w:val="left"/>
              <w:rPr>
                <w:rFonts w:ascii="仿宋_GB2312" w:eastAsia="仿宋_GB2312" w:hAnsi="黑体"/>
                <w:szCs w:val="21"/>
              </w:rPr>
            </w:pPr>
            <w:r>
              <w:rPr>
                <w:rFonts w:ascii="仿宋_GB2312" w:eastAsia="仿宋_GB2312" w:hAnsi="黑体" w:hint="eastAsia"/>
                <w:szCs w:val="21"/>
              </w:rPr>
              <w:t>10:00-10:30</w:t>
            </w:r>
          </w:p>
        </w:tc>
        <w:tc>
          <w:tcPr>
            <w:tcW w:w="7070" w:type="dxa"/>
            <w:vAlign w:val="center"/>
          </w:tcPr>
          <w:p w:rsidR="00606F61" w:rsidRDefault="00F33151" w:rsidP="00E02482">
            <w:pPr>
              <w:spacing w:afterLines="50" w:line="260" w:lineRule="exact"/>
              <w:jc w:val="left"/>
              <w:rPr>
                <w:rFonts w:ascii="仿宋_GB2312" w:eastAsia="仿宋_GB2312" w:hAnsi="黑体"/>
                <w:szCs w:val="21"/>
              </w:rPr>
            </w:pPr>
            <w:r w:rsidRPr="00040836">
              <w:rPr>
                <w:rFonts w:ascii="仿宋_GB2312" w:eastAsia="仿宋_GB2312" w:hAnsi="黑体" w:hint="eastAsia"/>
                <w:szCs w:val="21"/>
              </w:rPr>
              <w:t>议题：</w:t>
            </w:r>
            <w:r w:rsidR="00606F61" w:rsidRPr="00606F61">
              <w:rPr>
                <w:rFonts w:ascii="仿宋_GB2312" w:eastAsia="仿宋_GB2312" w:hAnsi="黑体" w:hint="eastAsia"/>
                <w:szCs w:val="21"/>
              </w:rPr>
              <w:t>创新型光源--氮化镓基LED</w:t>
            </w:r>
          </w:p>
          <w:p w:rsidR="00F33151" w:rsidRPr="00040836" w:rsidRDefault="001668A1" w:rsidP="00E02482">
            <w:pPr>
              <w:spacing w:afterLines="50" w:line="260" w:lineRule="exact"/>
              <w:jc w:val="left"/>
              <w:rPr>
                <w:rFonts w:ascii="仿宋_GB2312" w:eastAsia="仿宋_GB2312" w:hAnsi="黑体"/>
                <w:szCs w:val="21"/>
              </w:rPr>
            </w:pPr>
            <w:r w:rsidRPr="001668A1">
              <w:rPr>
                <w:rFonts w:ascii="仿宋_GB2312" w:eastAsia="仿宋_GB2312" w:hAnsi="黑体"/>
                <w:szCs w:val="21"/>
              </w:rPr>
              <w:t>In</w:t>
            </w:r>
            <w:r w:rsidR="00606F61">
              <w:rPr>
                <w:rFonts w:ascii="仿宋_GB2312" w:eastAsia="仿宋_GB2312" w:hAnsi="黑体" w:hint="eastAsia"/>
                <w:szCs w:val="21"/>
              </w:rPr>
              <w:t xml:space="preserve"> </w:t>
            </w:r>
            <w:proofErr w:type="spellStart"/>
            <w:r w:rsidRPr="001668A1">
              <w:rPr>
                <w:rFonts w:ascii="仿宋_GB2312" w:eastAsia="仿宋_GB2312" w:hAnsi="黑体"/>
                <w:szCs w:val="21"/>
              </w:rPr>
              <w:t>GaN</w:t>
            </w:r>
            <w:proofErr w:type="spellEnd"/>
            <w:r w:rsidRPr="001668A1">
              <w:rPr>
                <w:rFonts w:ascii="仿宋_GB2312" w:eastAsia="仿宋_GB2312" w:hAnsi="黑体"/>
                <w:szCs w:val="21"/>
              </w:rPr>
              <w:t>-based LED as a revolutionary lighting source</w:t>
            </w:r>
          </w:p>
          <w:p w:rsidR="00EE3A28" w:rsidRPr="00040836" w:rsidRDefault="00F33151" w:rsidP="00E02482">
            <w:pPr>
              <w:spacing w:afterLines="50" w:line="260" w:lineRule="exact"/>
              <w:jc w:val="left"/>
              <w:rPr>
                <w:rFonts w:ascii="仿宋_GB2312" w:eastAsia="仿宋_GB2312" w:hAnsi="黑体"/>
                <w:szCs w:val="21"/>
              </w:rPr>
            </w:pPr>
            <w:r w:rsidRPr="00040836">
              <w:rPr>
                <w:rFonts w:ascii="仿宋_GB2312" w:eastAsia="仿宋_GB2312" w:hAnsi="黑体" w:hint="eastAsia"/>
                <w:szCs w:val="21"/>
              </w:rPr>
              <w:t xml:space="preserve">演讲人： </w:t>
            </w:r>
            <w:r w:rsidR="00206091" w:rsidRPr="00206091">
              <w:rPr>
                <w:rFonts w:ascii="仿宋_GB2312" w:eastAsia="仿宋_GB2312" w:hAnsi="黑体" w:hint="eastAsia"/>
                <w:szCs w:val="21"/>
              </w:rPr>
              <w:t>华灿光电</w:t>
            </w:r>
          </w:p>
        </w:tc>
      </w:tr>
      <w:tr w:rsidR="00EE3A28" w:rsidRPr="00040836" w:rsidTr="00507509">
        <w:trPr>
          <w:trHeight w:val="729"/>
        </w:trPr>
        <w:tc>
          <w:tcPr>
            <w:tcW w:w="1668" w:type="dxa"/>
            <w:vAlign w:val="center"/>
          </w:tcPr>
          <w:p w:rsidR="00EE3A28" w:rsidRPr="00040836" w:rsidRDefault="005937A9" w:rsidP="00E02482">
            <w:pPr>
              <w:spacing w:afterLines="50" w:line="260" w:lineRule="exact"/>
              <w:jc w:val="left"/>
              <w:rPr>
                <w:rFonts w:ascii="仿宋_GB2312" w:eastAsia="仿宋_GB2312" w:hAnsi="黑体"/>
                <w:szCs w:val="21"/>
              </w:rPr>
            </w:pPr>
            <w:r>
              <w:rPr>
                <w:rFonts w:ascii="仿宋_GB2312" w:eastAsia="仿宋_GB2312" w:hAnsi="黑体" w:hint="eastAsia"/>
                <w:szCs w:val="21"/>
              </w:rPr>
              <w:t>10:30</w:t>
            </w:r>
            <w:r w:rsidR="00EE3A28" w:rsidRPr="00040836">
              <w:rPr>
                <w:rFonts w:ascii="仿宋_GB2312" w:eastAsia="仿宋_GB2312" w:hAnsi="黑体" w:hint="eastAsia"/>
                <w:szCs w:val="21"/>
              </w:rPr>
              <w:t>-10:</w:t>
            </w:r>
            <w:r>
              <w:rPr>
                <w:rFonts w:ascii="仿宋_GB2312" w:eastAsia="仿宋_GB2312" w:hAnsi="黑体" w:hint="eastAsia"/>
                <w:szCs w:val="21"/>
              </w:rPr>
              <w:t>50</w:t>
            </w:r>
          </w:p>
        </w:tc>
        <w:tc>
          <w:tcPr>
            <w:tcW w:w="7070" w:type="dxa"/>
            <w:vAlign w:val="center"/>
          </w:tcPr>
          <w:p w:rsidR="00E57355" w:rsidRDefault="00E57355" w:rsidP="00E02482">
            <w:pPr>
              <w:spacing w:afterLines="50" w:line="260" w:lineRule="exact"/>
              <w:jc w:val="left"/>
              <w:rPr>
                <w:rFonts w:ascii="仿宋_GB2312" w:eastAsia="仿宋_GB2312" w:hAnsi="Arial Unicode MS" w:cs="Arial Unicode MS"/>
                <w:szCs w:val="21"/>
              </w:rPr>
            </w:pPr>
            <w:r>
              <w:rPr>
                <w:rFonts w:ascii="仿宋_GB2312" w:eastAsia="仿宋_GB2312" w:hAnsi="Arial Unicode MS" w:cs="Arial Unicode MS" w:hint="eastAsia"/>
                <w:szCs w:val="21"/>
              </w:rPr>
              <w:t>议题：</w:t>
            </w:r>
            <w:r w:rsidRPr="00040836">
              <w:rPr>
                <w:rFonts w:ascii="仿宋_GB2312" w:eastAsia="仿宋_GB2312" w:hAnsi="黑体" w:hint="eastAsia"/>
                <w:szCs w:val="21"/>
              </w:rPr>
              <w:t>企业如何应对专利诉讼</w:t>
            </w:r>
          </w:p>
          <w:p w:rsidR="00EE3A28" w:rsidRPr="00040836" w:rsidRDefault="00E57355" w:rsidP="00E02482">
            <w:pPr>
              <w:spacing w:afterLines="50" w:line="260" w:lineRule="exact"/>
              <w:jc w:val="left"/>
              <w:rPr>
                <w:rFonts w:ascii="仿宋_GB2312" w:eastAsia="仿宋_GB2312" w:hAnsi="Arial Unicode MS" w:cs="Arial Unicode MS"/>
                <w:szCs w:val="21"/>
              </w:rPr>
            </w:pPr>
            <w:r>
              <w:rPr>
                <w:rFonts w:ascii="仿宋_GB2312" w:eastAsia="仿宋_GB2312" w:hAnsi="Arial Unicode MS" w:cs="Arial Unicode MS" w:hint="eastAsia"/>
                <w:szCs w:val="21"/>
              </w:rPr>
              <w:t>演讲人：</w:t>
            </w:r>
            <w:r w:rsidRPr="00E57355">
              <w:rPr>
                <w:rFonts w:ascii="仿宋_GB2312" w:eastAsia="仿宋_GB2312" w:hAnsi="Arial Unicode MS" w:cs="Arial Unicode MS" w:hint="eastAsia"/>
                <w:szCs w:val="21"/>
              </w:rPr>
              <w:t xml:space="preserve">北京德力知识产权服务有限公司律师 </w:t>
            </w:r>
            <w:r>
              <w:rPr>
                <w:rFonts w:ascii="仿宋_GB2312" w:eastAsia="仿宋_GB2312" w:hAnsi="Arial Unicode MS" w:cs="Arial Unicode MS" w:hint="eastAsia"/>
                <w:szCs w:val="21"/>
              </w:rPr>
              <w:t xml:space="preserve"> </w:t>
            </w:r>
          </w:p>
        </w:tc>
      </w:tr>
      <w:tr w:rsidR="00EE3A28" w:rsidRPr="00040836" w:rsidTr="00507509">
        <w:trPr>
          <w:trHeight w:val="702"/>
        </w:trPr>
        <w:tc>
          <w:tcPr>
            <w:tcW w:w="1668" w:type="dxa"/>
            <w:vAlign w:val="center"/>
          </w:tcPr>
          <w:p w:rsidR="00EE3A28" w:rsidRPr="00040836" w:rsidRDefault="00EE3A28" w:rsidP="00E02482">
            <w:pPr>
              <w:spacing w:afterLines="50" w:line="260" w:lineRule="exact"/>
              <w:jc w:val="left"/>
              <w:rPr>
                <w:rFonts w:ascii="仿宋_GB2312" w:eastAsia="仿宋_GB2312" w:hAnsi="黑体"/>
                <w:szCs w:val="21"/>
              </w:rPr>
            </w:pPr>
            <w:r w:rsidRPr="00040836">
              <w:rPr>
                <w:rFonts w:ascii="仿宋_GB2312" w:eastAsia="仿宋_GB2312" w:hAnsi="黑体" w:hint="eastAsia"/>
                <w:szCs w:val="21"/>
              </w:rPr>
              <w:t>10:50-11:00</w:t>
            </w:r>
          </w:p>
        </w:tc>
        <w:tc>
          <w:tcPr>
            <w:tcW w:w="7070" w:type="dxa"/>
            <w:vAlign w:val="center"/>
          </w:tcPr>
          <w:p w:rsidR="00592FB3" w:rsidRPr="00040836" w:rsidRDefault="00EE3A28" w:rsidP="00E02482">
            <w:pPr>
              <w:spacing w:afterLines="50" w:line="260" w:lineRule="exact"/>
              <w:jc w:val="left"/>
              <w:rPr>
                <w:rFonts w:ascii="仿宋_GB2312" w:eastAsia="仿宋_GB2312" w:hAnsi="黑体"/>
                <w:szCs w:val="21"/>
              </w:rPr>
            </w:pPr>
            <w:proofErr w:type="gramStart"/>
            <w:r w:rsidRPr="00040836">
              <w:rPr>
                <w:rFonts w:ascii="仿宋_GB2312" w:eastAsia="仿宋_GB2312" w:hAnsi="黑体" w:hint="eastAsia"/>
                <w:szCs w:val="21"/>
              </w:rPr>
              <w:t>茶歇</w:t>
            </w:r>
            <w:proofErr w:type="gramEnd"/>
          </w:p>
        </w:tc>
      </w:tr>
      <w:tr w:rsidR="00EE3A28" w:rsidRPr="00040836" w:rsidTr="00481FC4">
        <w:trPr>
          <w:trHeight w:val="699"/>
        </w:trPr>
        <w:tc>
          <w:tcPr>
            <w:tcW w:w="8738" w:type="dxa"/>
            <w:gridSpan w:val="2"/>
            <w:vAlign w:val="center"/>
          </w:tcPr>
          <w:p w:rsidR="004B7F72" w:rsidRPr="00040836" w:rsidRDefault="00EE3A28" w:rsidP="00E02482">
            <w:pPr>
              <w:spacing w:afterLines="50" w:line="260" w:lineRule="exact"/>
              <w:jc w:val="center"/>
              <w:rPr>
                <w:rFonts w:ascii="仿宋_GB2312" w:eastAsia="仿宋_GB2312" w:hAnsi="微软雅黑"/>
                <w:b/>
                <w:szCs w:val="21"/>
              </w:rPr>
            </w:pPr>
            <w:r w:rsidRPr="00040836">
              <w:rPr>
                <w:rFonts w:ascii="仿宋_GB2312" w:eastAsia="仿宋_GB2312" w:hAnsi="微软雅黑" w:hint="eastAsia"/>
                <w:b/>
                <w:szCs w:val="21"/>
              </w:rPr>
              <w:lastRenderedPageBreak/>
              <w:t>第二场：芯片级封装技术的市场价值及应用前景</w:t>
            </w:r>
          </w:p>
          <w:p w:rsidR="00EE3A28" w:rsidRPr="004D24A4" w:rsidRDefault="00EE3A28" w:rsidP="00E02482">
            <w:pPr>
              <w:spacing w:afterLines="50" w:line="260" w:lineRule="exact"/>
              <w:jc w:val="center"/>
              <w:rPr>
                <w:rFonts w:ascii="仿宋_GB2312" w:eastAsia="仿宋_GB2312" w:hAnsi="黑体"/>
                <w:b/>
                <w:szCs w:val="21"/>
              </w:rPr>
            </w:pPr>
            <w:r w:rsidRPr="00040836">
              <w:rPr>
                <w:rFonts w:ascii="仿宋_GB2312" w:eastAsia="仿宋_GB2312" w:hAnsi="黑体" w:hint="eastAsia"/>
                <w:szCs w:val="21"/>
              </w:rPr>
              <w:t>主持人：</w:t>
            </w:r>
            <w:r w:rsidR="004D24A4" w:rsidRPr="004D24A4">
              <w:rPr>
                <w:rFonts w:ascii="仿宋_GB2312" w:eastAsia="仿宋_GB2312" w:hAnsi="黑体" w:hint="eastAsia"/>
                <w:szCs w:val="21"/>
              </w:rPr>
              <w:t>三星电子</w:t>
            </w:r>
            <w:r w:rsidR="004D24A4">
              <w:rPr>
                <w:rFonts w:ascii="仿宋_GB2312" w:eastAsia="仿宋_GB2312" w:hAnsi="黑体" w:hint="eastAsia"/>
                <w:szCs w:val="21"/>
              </w:rPr>
              <w:t>LED总经理</w:t>
            </w:r>
            <w:r w:rsidR="004D24A4" w:rsidRPr="004D24A4">
              <w:rPr>
                <w:rFonts w:ascii="仿宋_GB2312" w:eastAsia="仿宋_GB2312" w:hAnsi="黑体" w:hint="eastAsia"/>
                <w:szCs w:val="21"/>
              </w:rPr>
              <w:t xml:space="preserve">  唐国庆</w:t>
            </w:r>
          </w:p>
        </w:tc>
      </w:tr>
      <w:tr w:rsidR="00EE3A28" w:rsidRPr="00040836" w:rsidTr="00507509">
        <w:trPr>
          <w:trHeight w:val="2045"/>
        </w:trPr>
        <w:tc>
          <w:tcPr>
            <w:tcW w:w="1668" w:type="dxa"/>
            <w:vAlign w:val="center"/>
          </w:tcPr>
          <w:p w:rsidR="00EE3A28" w:rsidRPr="00040836" w:rsidRDefault="00EE3A28" w:rsidP="00E02482">
            <w:pPr>
              <w:spacing w:afterLines="50" w:line="260" w:lineRule="exact"/>
              <w:jc w:val="left"/>
              <w:rPr>
                <w:rFonts w:ascii="仿宋_GB2312" w:eastAsia="仿宋_GB2312" w:hAnsi="黑体"/>
                <w:szCs w:val="21"/>
              </w:rPr>
            </w:pPr>
            <w:r w:rsidRPr="00040836">
              <w:rPr>
                <w:rFonts w:ascii="仿宋_GB2312" w:eastAsia="仿宋_GB2312" w:hAnsi="黑体" w:hint="eastAsia"/>
                <w:szCs w:val="21"/>
              </w:rPr>
              <w:t>11:00-12:00</w:t>
            </w:r>
          </w:p>
        </w:tc>
        <w:tc>
          <w:tcPr>
            <w:tcW w:w="7070" w:type="dxa"/>
            <w:vAlign w:val="center"/>
          </w:tcPr>
          <w:p w:rsidR="00EE3A28" w:rsidRPr="00040836" w:rsidRDefault="00EE3A28" w:rsidP="00E02482">
            <w:pPr>
              <w:spacing w:afterLines="50" w:line="260" w:lineRule="exact"/>
              <w:jc w:val="left"/>
              <w:rPr>
                <w:rFonts w:ascii="仿宋_GB2312" w:eastAsia="仿宋_GB2312" w:hAnsi="黑体"/>
                <w:szCs w:val="21"/>
              </w:rPr>
            </w:pPr>
            <w:r w:rsidRPr="00040836">
              <w:rPr>
                <w:rFonts w:ascii="仿宋_GB2312" w:eastAsia="仿宋_GB2312" w:hAnsi="黑体" w:hint="eastAsia"/>
                <w:szCs w:val="21"/>
              </w:rPr>
              <w:t>议题：芯片级封装技术的市场价值及应用前景</w:t>
            </w:r>
          </w:p>
          <w:p w:rsidR="00EE3A28" w:rsidRPr="00040836" w:rsidRDefault="00EE3A28" w:rsidP="00E02482">
            <w:pPr>
              <w:spacing w:afterLines="50" w:line="260" w:lineRule="exact"/>
              <w:jc w:val="left"/>
              <w:rPr>
                <w:rFonts w:ascii="仿宋_GB2312" w:eastAsia="仿宋_GB2312" w:hAnsi="黑体"/>
                <w:szCs w:val="21"/>
              </w:rPr>
            </w:pPr>
            <w:r w:rsidRPr="00040836">
              <w:rPr>
                <w:rFonts w:ascii="仿宋_GB2312" w:eastAsia="仿宋_GB2312" w:hAnsi="黑体" w:hint="eastAsia"/>
                <w:szCs w:val="21"/>
              </w:rPr>
              <w:t>1.LED芯片与封装领域的技术演进趋势</w:t>
            </w:r>
          </w:p>
          <w:p w:rsidR="00EE3A28" w:rsidRPr="00040836" w:rsidRDefault="00EE3A28" w:rsidP="00E02482">
            <w:pPr>
              <w:spacing w:afterLines="50" w:line="260" w:lineRule="exact"/>
              <w:jc w:val="left"/>
              <w:rPr>
                <w:rFonts w:ascii="仿宋_GB2312" w:eastAsia="仿宋_GB2312" w:hAnsi="黑体"/>
                <w:szCs w:val="21"/>
              </w:rPr>
            </w:pPr>
            <w:r w:rsidRPr="00040836">
              <w:rPr>
                <w:rFonts w:ascii="仿宋_GB2312" w:eastAsia="仿宋_GB2312" w:hAnsi="黑体" w:hint="eastAsia"/>
                <w:szCs w:val="21"/>
              </w:rPr>
              <w:t>2.芯片级封装技术的市场价值</w:t>
            </w:r>
          </w:p>
          <w:p w:rsidR="00EE3A28" w:rsidRPr="00040836" w:rsidRDefault="00EE3A28" w:rsidP="00E02482">
            <w:pPr>
              <w:spacing w:afterLines="50" w:line="260" w:lineRule="exact"/>
              <w:jc w:val="left"/>
              <w:rPr>
                <w:rFonts w:ascii="仿宋_GB2312" w:eastAsia="仿宋_GB2312" w:hAnsi="黑体"/>
                <w:szCs w:val="21"/>
              </w:rPr>
            </w:pPr>
            <w:r w:rsidRPr="00040836">
              <w:rPr>
                <w:rFonts w:ascii="仿宋_GB2312" w:eastAsia="仿宋_GB2312" w:hAnsi="黑体" w:hint="eastAsia"/>
                <w:szCs w:val="21"/>
              </w:rPr>
              <w:t>3.芯片级封装技术的应用前景</w:t>
            </w:r>
          </w:p>
          <w:p w:rsidR="00F006CF" w:rsidRPr="00040836" w:rsidRDefault="00F006CF" w:rsidP="00E02482">
            <w:pPr>
              <w:spacing w:afterLines="50" w:line="260" w:lineRule="exact"/>
              <w:jc w:val="left"/>
              <w:rPr>
                <w:rFonts w:ascii="仿宋_GB2312" w:eastAsia="仿宋_GB2312" w:hAnsi="黑体"/>
                <w:szCs w:val="21"/>
              </w:rPr>
            </w:pPr>
            <w:r w:rsidRPr="00040836">
              <w:rPr>
                <w:rFonts w:ascii="仿宋_GB2312" w:eastAsia="仿宋_GB2312" w:hAnsi="黑体" w:hint="eastAsia"/>
                <w:szCs w:val="21"/>
              </w:rPr>
              <w:t>4.LED器件提升技术指标，对于支架、胶水、荧光粉等材料有哪些新的发展需求，相应企业如何优化配合，协同创新？</w:t>
            </w:r>
          </w:p>
          <w:p w:rsidR="00E9479F" w:rsidRPr="00040836" w:rsidRDefault="00E9479F" w:rsidP="00E02482">
            <w:pPr>
              <w:spacing w:afterLines="50" w:line="260" w:lineRule="exact"/>
              <w:jc w:val="left"/>
              <w:rPr>
                <w:rFonts w:ascii="仿宋_GB2312" w:eastAsia="仿宋_GB2312" w:hAnsi="黑体"/>
                <w:szCs w:val="21"/>
              </w:rPr>
            </w:pPr>
            <w:r w:rsidRPr="00040836">
              <w:rPr>
                <w:rFonts w:ascii="仿宋_GB2312" w:eastAsia="仿宋_GB2312" w:hAnsi="黑体" w:hint="eastAsia"/>
                <w:szCs w:val="21"/>
              </w:rPr>
              <w:t>讨论议题：</w:t>
            </w:r>
          </w:p>
          <w:p w:rsidR="00E9479F" w:rsidRPr="00040836" w:rsidRDefault="00E9479F" w:rsidP="00E02482">
            <w:pPr>
              <w:spacing w:afterLines="50" w:line="260" w:lineRule="exact"/>
              <w:jc w:val="left"/>
              <w:rPr>
                <w:rFonts w:ascii="仿宋_GB2312" w:eastAsia="仿宋_GB2312" w:hAnsi="Arial Unicode MS" w:cs="Arial Unicode MS"/>
                <w:szCs w:val="21"/>
              </w:rPr>
            </w:pPr>
            <w:r w:rsidRPr="00040836">
              <w:rPr>
                <w:rFonts w:ascii="仿宋_GB2312" w:eastAsia="仿宋_GB2312" w:hAnsi="Arial Unicode MS" w:cs="Arial Unicode MS" w:hint="eastAsia"/>
                <w:szCs w:val="21"/>
              </w:rPr>
              <w:t>1.LED封装的技术核心或者产业定位是什么？</w:t>
            </w:r>
          </w:p>
          <w:p w:rsidR="00E9479F" w:rsidRPr="00040836" w:rsidRDefault="00E9479F" w:rsidP="00E02482">
            <w:pPr>
              <w:spacing w:afterLines="50" w:line="260" w:lineRule="exact"/>
              <w:jc w:val="left"/>
              <w:rPr>
                <w:rFonts w:ascii="仿宋_GB2312" w:eastAsia="仿宋_GB2312" w:hAnsi="Arial Unicode MS" w:cs="Arial Unicode MS"/>
                <w:szCs w:val="21"/>
              </w:rPr>
            </w:pPr>
            <w:r w:rsidRPr="00040836">
              <w:rPr>
                <w:rFonts w:ascii="仿宋_GB2312" w:eastAsia="仿宋_GB2312" w:hAnsi="Arial Unicode MS" w:cs="Arial Unicode MS" w:hint="eastAsia"/>
                <w:szCs w:val="21"/>
              </w:rPr>
              <w:t>2.COB封装现在面临的主要问题是什么？</w:t>
            </w:r>
          </w:p>
          <w:p w:rsidR="00E9479F" w:rsidRPr="00040836" w:rsidRDefault="00E9479F" w:rsidP="00E02482">
            <w:pPr>
              <w:spacing w:afterLines="50" w:line="260" w:lineRule="exact"/>
              <w:jc w:val="left"/>
              <w:rPr>
                <w:rFonts w:ascii="仿宋_GB2312" w:eastAsia="仿宋_GB2312" w:hAnsi="Arial Unicode MS" w:cs="Arial Unicode MS"/>
                <w:szCs w:val="21"/>
              </w:rPr>
            </w:pPr>
            <w:r w:rsidRPr="00040836">
              <w:rPr>
                <w:rFonts w:ascii="仿宋_GB2312" w:eastAsia="仿宋_GB2312" w:hAnsi="Arial Unicode MS" w:cs="Arial Unicode MS" w:hint="eastAsia"/>
                <w:szCs w:val="21"/>
              </w:rPr>
              <w:t>3.SMD 封装陷入开发新尺寸规格的竞赛，什么才是SMD封装的终局？</w:t>
            </w:r>
          </w:p>
          <w:p w:rsidR="00E9479F" w:rsidRPr="00040836" w:rsidRDefault="00E9479F" w:rsidP="00E02482">
            <w:pPr>
              <w:spacing w:afterLines="50" w:line="260" w:lineRule="exact"/>
              <w:jc w:val="left"/>
              <w:rPr>
                <w:rFonts w:ascii="仿宋_GB2312" w:eastAsia="仿宋_GB2312" w:hAnsi="Arial Unicode MS" w:cs="Arial Unicode MS"/>
                <w:szCs w:val="21"/>
              </w:rPr>
            </w:pPr>
            <w:r w:rsidRPr="00040836">
              <w:rPr>
                <w:rFonts w:ascii="仿宋_GB2312" w:eastAsia="仿宋_GB2312" w:hAnsi="Arial Unicode MS" w:cs="Arial Unicode MS" w:hint="eastAsia"/>
                <w:szCs w:val="21"/>
              </w:rPr>
              <w:t>4.新型封装将会带来那些突破，未来将在</w:t>
            </w:r>
            <w:proofErr w:type="gramStart"/>
            <w:r w:rsidRPr="00040836">
              <w:rPr>
                <w:rFonts w:ascii="仿宋_GB2312" w:eastAsia="仿宋_GB2312" w:hAnsi="Arial Unicode MS" w:cs="Arial Unicode MS" w:hint="eastAsia"/>
                <w:szCs w:val="21"/>
              </w:rPr>
              <w:t>那些环节</w:t>
            </w:r>
            <w:proofErr w:type="gramEnd"/>
            <w:r w:rsidRPr="00040836">
              <w:rPr>
                <w:rFonts w:ascii="仿宋_GB2312" w:eastAsia="仿宋_GB2312" w:hAnsi="Arial Unicode MS" w:cs="Arial Unicode MS" w:hint="eastAsia"/>
                <w:szCs w:val="21"/>
              </w:rPr>
              <w:t>替代、取消或者被集成等？可讨论EMC封装、无金线封装、芯片级封装等。</w:t>
            </w:r>
          </w:p>
        </w:tc>
      </w:tr>
      <w:tr w:rsidR="00EE3A28" w:rsidRPr="00040836" w:rsidTr="00507509">
        <w:trPr>
          <w:trHeight w:val="511"/>
        </w:trPr>
        <w:tc>
          <w:tcPr>
            <w:tcW w:w="1668" w:type="dxa"/>
            <w:vAlign w:val="center"/>
          </w:tcPr>
          <w:p w:rsidR="00EE3A28" w:rsidRPr="00040836" w:rsidRDefault="00EE3A28" w:rsidP="00E02482">
            <w:pPr>
              <w:spacing w:afterLines="50" w:line="260" w:lineRule="exact"/>
              <w:jc w:val="left"/>
              <w:rPr>
                <w:rFonts w:ascii="仿宋_GB2312" w:eastAsia="仿宋_GB2312" w:hAnsi="黑体"/>
                <w:szCs w:val="21"/>
              </w:rPr>
            </w:pPr>
            <w:r w:rsidRPr="00040836">
              <w:rPr>
                <w:rFonts w:ascii="仿宋_GB2312" w:eastAsia="仿宋_GB2312" w:hAnsi="黑体" w:hint="eastAsia"/>
                <w:szCs w:val="21"/>
              </w:rPr>
              <w:t>11:00-11:</w:t>
            </w:r>
            <w:r w:rsidR="006336BD">
              <w:rPr>
                <w:rFonts w:ascii="仿宋_GB2312" w:eastAsia="仿宋_GB2312" w:hAnsi="黑体" w:hint="eastAsia"/>
                <w:szCs w:val="21"/>
              </w:rPr>
              <w:t>20</w:t>
            </w:r>
          </w:p>
        </w:tc>
        <w:tc>
          <w:tcPr>
            <w:tcW w:w="7070" w:type="dxa"/>
            <w:vAlign w:val="center"/>
          </w:tcPr>
          <w:p w:rsidR="00507509" w:rsidRDefault="00EE3A28" w:rsidP="00E02482">
            <w:pPr>
              <w:spacing w:afterLines="50" w:line="260" w:lineRule="exact"/>
              <w:jc w:val="left"/>
              <w:rPr>
                <w:rFonts w:ascii="仿宋_GB2312" w:eastAsia="仿宋_GB2312" w:hAnsi="黑体"/>
                <w:szCs w:val="21"/>
              </w:rPr>
            </w:pPr>
            <w:r w:rsidRPr="00040836">
              <w:rPr>
                <w:rFonts w:ascii="仿宋_GB2312" w:eastAsia="仿宋_GB2312" w:hAnsi="黑体" w:hint="eastAsia"/>
                <w:szCs w:val="21"/>
              </w:rPr>
              <w:t>演讲</w:t>
            </w:r>
            <w:r w:rsidR="00507509">
              <w:rPr>
                <w:rFonts w:ascii="仿宋_GB2312" w:eastAsia="仿宋_GB2312" w:hAnsi="黑体" w:hint="eastAsia"/>
                <w:szCs w:val="21"/>
              </w:rPr>
              <w:t>企业</w:t>
            </w:r>
            <w:r w:rsidRPr="00040836">
              <w:rPr>
                <w:rFonts w:ascii="仿宋_GB2312" w:eastAsia="仿宋_GB2312" w:hAnsi="黑体" w:hint="eastAsia"/>
                <w:szCs w:val="21"/>
              </w:rPr>
              <w:t>：</w:t>
            </w:r>
            <w:r w:rsidR="006336BD" w:rsidRPr="00040836">
              <w:rPr>
                <w:rFonts w:ascii="仿宋_GB2312" w:eastAsia="仿宋_GB2312" w:hAnsi="黑体"/>
                <w:szCs w:val="21"/>
              </w:rPr>
              <w:t xml:space="preserve"> </w:t>
            </w:r>
            <w:r w:rsidR="00507509" w:rsidRPr="00507509">
              <w:rPr>
                <w:rFonts w:ascii="仿宋_GB2312" w:eastAsia="仿宋_GB2312" w:hAnsi="黑体" w:hint="eastAsia"/>
                <w:szCs w:val="21"/>
              </w:rPr>
              <w:t>当今LED照明发展的五大趋势</w:t>
            </w:r>
            <w:r w:rsidR="00507509">
              <w:rPr>
                <w:rFonts w:ascii="仿宋_GB2312" w:eastAsia="仿宋_GB2312" w:hAnsi="黑体" w:hint="eastAsia"/>
                <w:szCs w:val="21"/>
              </w:rPr>
              <w:t xml:space="preserve"> </w:t>
            </w:r>
          </w:p>
          <w:p w:rsidR="00EE3A28" w:rsidRPr="00040836" w:rsidRDefault="006336BD" w:rsidP="00E02482">
            <w:pPr>
              <w:spacing w:afterLines="50" w:line="260" w:lineRule="exact"/>
              <w:ind w:firstLineChars="450" w:firstLine="945"/>
              <w:jc w:val="left"/>
              <w:rPr>
                <w:rFonts w:ascii="仿宋_GB2312" w:eastAsia="仿宋_GB2312" w:hAnsi="黑体"/>
                <w:szCs w:val="21"/>
              </w:rPr>
            </w:pPr>
            <w:r w:rsidRPr="006336BD">
              <w:rPr>
                <w:rFonts w:ascii="仿宋_GB2312" w:eastAsia="仿宋_GB2312" w:hAnsi="黑体" w:hint="eastAsia"/>
                <w:szCs w:val="21"/>
              </w:rPr>
              <w:t>三星电子LED总经理  唐国庆</w:t>
            </w:r>
          </w:p>
        </w:tc>
      </w:tr>
      <w:tr w:rsidR="006336BD" w:rsidRPr="00040836" w:rsidTr="00507509">
        <w:trPr>
          <w:trHeight w:val="652"/>
        </w:trPr>
        <w:tc>
          <w:tcPr>
            <w:tcW w:w="1668" w:type="dxa"/>
            <w:vAlign w:val="center"/>
          </w:tcPr>
          <w:p w:rsidR="006336BD" w:rsidRPr="00040836" w:rsidRDefault="006336BD" w:rsidP="00E02482">
            <w:pPr>
              <w:spacing w:afterLines="50" w:line="260" w:lineRule="exact"/>
              <w:jc w:val="left"/>
              <w:rPr>
                <w:rFonts w:ascii="仿宋_GB2312" w:eastAsia="仿宋_GB2312" w:hAnsi="黑体"/>
                <w:szCs w:val="21"/>
              </w:rPr>
            </w:pPr>
            <w:r>
              <w:rPr>
                <w:rFonts w:ascii="仿宋_GB2312" w:eastAsia="仿宋_GB2312" w:hAnsi="黑体" w:hint="eastAsia"/>
                <w:szCs w:val="21"/>
              </w:rPr>
              <w:t>11</w:t>
            </w:r>
            <w:r w:rsidR="00595BC3">
              <w:rPr>
                <w:rFonts w:ascii="仿宋_GB2312" w:eastAsia="仿宋_GB2312" w:hAnsi="黑体" w:hint="eastAsia"/>
                <w:szCs w:val="21"/>
              </w:rPr>
              <w:t>:</w:t>
            </w:r>
            <w:r>
              <w:rPr>
                <w:rFonts w:ascii="仿宋_GB2312" w:eastAsia="仿宋_GB2312" w:hAnsi="黑体" w:hint="eastAsia"/>
                <w:szCs w:val="21"/>
              </w:rPr>
              <w:t>20-11</w:t>
            </w:r>
            <w:r w:rsidR="00595BC3">
              <w:rPr>
                <w:rFonts w:ascii="仿宋_GB2312" w:eastAsia="仿宋_GB2312" w:hAnsi="黑体" w:hint="eastAsia"/>
                <w:szCs w:val="21"/>
              </w:rPr>
              <w:t>:</w:t>
            </w:r>
            <w:r>
              <w:rPr>
                <w:rFonts w:ascii="仿宋_GB2312" w:eastAsia="仿宋_GB2312" w:hAnsi="黑体" w:hint="eastAsia"/>
                <w:szCs w:val="21"/>
              </w:rPr>
              <w:t>40</w:t>
            </w:r>
          </w:p>
        </w:tc>
        <w:tc>
          <w:tcPr>
            <w:tcW w:w="7070" w:type="dxa"/>
            <w:vAlign w:val="center"/>
          </w:tcPr>
          <w:p w:rsidR="00950AA0" w:rsidRDefault="006336BD" w:rsidP="00E02482">
            <w:pPr>
              <w:spacing w:afterLines="50" w:line="260" w:lineRule="exact"/>
              <w:jc w:val="left"/>
              <w:rPr>
                <w:rFonts w:ascii="仿宋_GB2312" w:eastAsia="仿宋_GB2312" w:hAnsi="黑体"/>
                <w:szCs w:val="21"/>
              </w:rPr>
            </w:pPr>
            <w:r>
              <w:rPr>
                <w:rFonts w:ascii="仿宋_GB2312" w:eastAsia="仿宋_GB2312" w:hAnsi="黑体" w:hint="eastAsia"/>
                <w:szCs w:val="21"/>
              </w:rPr>
              <w:t>演讲</w:t>
            </w:r>
            <w:r w:rsidR="00637C8D">
              <w:rPr>
                <w:rFonts w:ascii="仿宋_GB2312" w:eastAsia="仿宋_GB2312" w:hAnsi="黑体" w:hint="eastAsia"/>
                <w:szCs w:val="21"/>
              </w:rPr>
              <w:t>企业</w:t>
            </w:r>
            <w:r>
              <w:rPr>
                <w:rFonts w:ascii="仿宋_GB2312" w:eastAsia="仿宋_GB2312" w:hAnsi="黑体" w:hint="eastAsia"/>
                <w:szCs w:val="21"/>
              </w:rPr>
              <w:t>：</w:t>
            </w:r>
            <w:r w:rsidR="008A7878" w:rsidRPr="00040836">
              <w:rPr>
                <w:rFonts w:ascii="仿宋_GB2312" w:eastAsia="仿宋_GB2312" w:hAnsi="黑体"/>
                <w:szCs w:val="21"/>
              </w:rPr>
              <w:t xml:space="preserve"> </w:t>
            </w:r>
            <w:r w:rsidR="00950AA0" w:rsidRPr="00950AA0">
              <w:rPr>
                <w:rFonts w:ascii="仿宋_GB2312" w:eastAsia="仿宋_GB2312" w:hAnsi="黑体" w:hint="eastAsia"/>
                <w:szCs w:val="21"/>
              </w:rPr>
              <w:t>Emerging</w:t>
            </w:r>
            <w:r w:rsidR="00950AA0">
              <w:rPr>
                <w:rFonts w:ascii="仿宋_GB2312" w:eastAsia="仿宋_GB2312" w:hAnsi="黑体" w:hint="eastAsia"/>
                <w:szCs w:val="21"/>
              </w:rPr>
              <w:t xml:space="preserve"> Packaging and Core Technology </w:t>
            </w:r>
          </w:p>
          <w:p w:rsidR="006336BD" w:rsidRPr="00040836" w:rsidRDefault="00950AA0" w:rsidP="00E02482">
            <w:pPr>
              <w:spacing w:afterLines="50" w:line="260" w:lineRule="exact"/>
              <w:ind w:firstLineChars="500" w:firstLine="1050"/>
              <w:jc w:val="left"/>
              <w:rPr>
                <w:rFonts w:ascii="仿宋_GB2312" w:eastAsia="仿宋_GB2312" w:hAnsi="黑体"/>
                <w:szCs w:val="21"/>
              </w:rPr>
            </w:pPr>
            <w:r w:rsidRPr="00950AA0">
              <w:rPr>
                <w:rFonts w:ascii="仿宋_GB2312" w:eastAsia="仿宋_GB2312" w:hAnsi="黑体" w:hint="eastAsia"/>
                <w:szCs w:val="21"/>
              </w:rPr>
              <w:t xml:space="preserve"> 先进封装核心技术</w:t>
            </w:r>
            <w:r w:rsidR="001F607E">
              <w:rPr>
                <w:rFonts w:ascii="仿宋_GB2312" w:eastAsia="仿宋_GB2312" w:hAnsi="黑体" w:hint="eastAsia"/>
                <w:szCs w:val="21"/>
              </w:rPr>
              <w:t xml:space="preserve">     </w:t>
            </w:r>
            <w:proofErr w:type="gramStart"/>
            <w:r w:rsidR="00637C8D">
              <w:rPr>
                <w:rFonts w:ascii="仿宋_GB2312" w:eastAsia="仿宋_GB2312" w:hAnsi="黑体" w:hint="eastAsia"/>
                <w:szCs w:val="21"/>
              </w:rPr>
              <w:t>德豪润达</w:t>
            </w:r>
            <w:proofErr w:type="gramEnd"/>
          </w:p>
        </w:tc>
      </w:tr>
      <w:tr w:rsidR="00EE3A28" w:rsidRPr="00040836" w:rsidTr="00507509">
        <w:trPr>
          <w:trHeight w:val="610"/>
        </w:trPr>
        <w:tc>
          <w:tcPr>
            <w:tcW w:w="1668" w:type="dxa"/>
            <w:vAlign w:val="center"/>
          </w:tcPr>
          <w:p w:rsidR="00EE3A28" w:rsidRPr="00040836" w:rsidRDefault="00EE3A28" w:rsidP="00E02482">
            <w:pPr>
              <w:spacing w:afterLines="50" w:line="260" w:lineRule="exact"/>
              <w:jc w:val="left"/>
              <w:rPr>
                <w:rFonts w:ascii="仿宋_GB2312" w:eastAsia="仿宋_GB2312" w:hAnsi="黑体"/>
                <w:szCs w:val="21"/>
              </w:rPr>
            </w:pPr>
            <w:r w:rsidRPr="00040836">
              <w:rPr>
                <w:rFonts w:ascii="仿宋_GB2312" w:eastAsia="仿宋_GB2312" w:hAnsi="黑体" w:hint="eastAsia"/>
                <w:szCs w:val="21"/>
              </w:rPr>
              <w:t>11:</w:t>
            </w:r>
            <w:r w:rsidR="00595BC3">
              <w:rPr>
                <w:rFonts w:ascii="仿宋_GB2312" w:eastAsia="仿宋_GB2312" w:hAnsi="黑体" w:hint="eastAsia"/>
                <w:szCs w:val="21"/>
              </w:rPr>
              <w:t>40</w:t>
            </w:r>
            <w:r w:rsidRPr="00040836">
              <w:rPr>
                <w:rFonts w:ascii="仿宋_GB2312" w:eastAsia="仿宋_GB2312" w:hAnsi="黑体" w:hint="eastAsia"/>
                <w:szCs w:val="21"/>
              </w:rPr>
              <w:t>-12:00</w:t>
            </w:r>
          </w:p>
        </w:tc>
        <w:tc>
          <w:tcPr>
            <w:tcW w:w="7070" w:type="dxa"/>
            <w:vAlign w:val="center"/>
          </w:tcPr>
          <w:p w:rsidR="00FB074B" w:rsidRDefault="004D24A4" w:rsidP="00E02482">
            <w:pPr>
              <w:spacing w:afterLines="50" w:line="260" w:lineRule="exact"/>
              <w:jc w:val="left"/>
              <w:rPr>
                <w:rFonts w:ascii="仿宋_GB2312" w:eastAsia="仿宋_GB2312" w:hAnsi="Arial Unicode MS" w:cs="Arial Unicode MS"/>
                <w:szCs w:val="21"/>
              </w:rPr>
            </w:pPr>
            <w:r>
              <w:rPr>
                <w:rFonts w:ascii="仿宋_GB2312" w:eastAsia="仿宋_GB2312" w:hAnsi="Arial Unicode MS" w:cs="Arial Unicode MS" w:hint="eastAsia"/>
                <w:szCs w:val="21"/>
              </w:rPr>
              <w:t>演讲</w:t>
            </w:r>
            <w:r w:rsidR="00637C8D">
              <w:rPr>
                <w:rFonts w:ascii="仿宋_GB2312" w:eastAsia="仿宋_GB2312" w:hAnsi="Arial Unicode MS" w:cs="Arial Unicode MS" w:hint="eastAsia"/>
                <w:szCs w:val="21"/>
              </w:rPr>
              <w:t>企业</w:t>
            </w:r>
            <w:r w:rsidR="00F006CF" w:rsidRPr="00040836">
              <w:rPr>
                <w:rFonts w:ascii="仿宋_GB2312" w:eastAsia="仿宋_GB2312" w:hAnsi="Arial Unicode MS" w:cs="Arial Unicode MS" w:hint="eastAsia"/>
                <w:szCs w:val="21"/>
              </w:rPr>
              <w:t>：</w:t>
            </w:r>
            <w:r w:rsidR="00FB074B" w:rsidRPr="00FB074B">
              <w:rPr>
                <w:rFonts w:ascii="仿宋_GB2312" w:eastAsia="仿宋_GB2312" w:hAnsi="Arial Unicode MS" w:cs="Arial Unicode MS" w:hint="eastAsia"/>
                <w:szCs w:val="21"/>
              </w:rPr>
              <w:t>低成本、高可靠性LED照明光源解决方案</w:t>
            </w:r>
          </w:p>
          <w:p w:rsidR="00EE3A28" w:rsidRPr="00040836" w:rsidRDefault="00E9479F" w:rsidP="00E02482">
            <w:pPr>
              <w:spacing w:afterLines="50" w:line="260" w:lineRule="exact"/>
              <w:ind w:firstLineChars="550" w:firstLine="1155"/>
              <w:jc w:val="left"/>
              <w:rPr>
                <w:rFonts w:ascii="Arial Unicode MS" w:eastAsia="Arial Unicode MS" w:hAnsi="Arial Unicode MS" w:cs="Arial Unicode MS"/>
                <w:szCs w:val="21"/>
              </w:rPr>
            </w:pPr>
            <w:r w:rsidRPr="00040836">
              <w:rPr>
                <w:rFonts w:ascii="仿宋_GB2312" w:eastAsia="仿宋_GB2312" w:hAnsi="Arial Unicode MS" w:cs="Arial Unicode MS" w:hint="eastAsia"/>
                <w:szCs w:val="21"/>
              </w:rPr>
              <w:t>斯迈得电子</w:t>
            </w:r>
          </w:p>
        </w:tc>
      </w:tr>
      <w:tr w:rsidR="00EE3A28" w:rsidRPr="00040836" w:rsidTr="00135256">
        <w:trPr>
          <w:trHeight w:val="676"/>
        </w:trPr>
        <w:tc>
          <w:tcPr>
            <w:tcW w:w="8738" w:type="dxa"/>
            <w:gridSpan w:val="2"/>
            <w:vAlign w:val="center"/>
          </w:tcPr>
          <w:p w:rsidR="00EE3A28" w:rsidRPr="00040836" w:rsidRDefault="005E6780" w:rsidP="00E02482">
            <w:pPr>
              <w:spacing w:afterLines="50" w:line="260" w:lineRule="exact"/>
              <w:jc w:val="center"/>
              <w:rPr>
                <w:rFonts w:ascii="仿宋_GB2312" w:eastAsia="仿宋_GB2312" w:hAnsi="微软雅黑"/>
                <w:szCs w:val="21"/>
              </w:rPr>
            </w:pPr>
            <w:r w:rsidRPr="00040836">
              <w:rPr>
                <w:rFonts w:ascii="仿宋_GB2312" w:eastAsia="仿宋_GB2312" w:hAnsi="微软雅黑" w:hint="eastAsia"/>
                <w:b/>
                <w:szCs w:val="21"/>
              </w:rPr>
              <w:t>4</w:t>
            </w:r>
            <w:r w:rsidR="00EE3A28" w:rsidRPr="00040836">
              <w:rPr>
                <w:rFonts w:ascii="仿宋_GB2312" w:eastAsia="仿宋_GB2312" w:hAnsi="微软雅黑" w:hint="eastAsia"/>
                <w:b/>
                <w:szCs w:val="21"/>
              </w:rPr>
              <w:t>月2</w:t>
            </w:r>
            <w:r w:rsidRPr="00040836">
              <w:rPr>
                <w:rFonts w:ascii="仿宋_GB2312" w:eastAsia="仿宋_GB2312" w:hAnsi="微软雅黑" w:hint="eastAsia"/>
                <w:b/>
                <w:szCs w:val="21"/>
              </w:rPr>
              <w:t>5</w:t>
            </w:r>
            <w:r w:rsidR="00EE3A28" w:rsidRPr="00040836">
              <w:rPr>
                <w:rFonts w:ascii="仿宋_GB2312" w:eastAsia="仿宋_GB2312" w:hAnsi="微软雅黑" w:hint="eastAsia"/>
                <w:b/>
                <w:szCs w:val="21"/>
              </w:rPr>
              <w:t>日下午</w:t>
            </w:r>
          </w:p>
        </w:tc>
      </w:tr>
      <w:tr w:rsidR="00EE3A28" w:rsidRPr="00040836" w:rsidTr="00507509">
        <w:trPr>
          <w:trHeight w:val="701"/>
        </w:trPr>
        <w:tc>
          <w:tcPr>
            <w:tcW w:w="1668" w:type="dxa"/>
            <w:vAlign w:val="center"/>
          </w:tcPr>
          <w:p w:rsidR="00EE3A28" w:rsidRPr="00040836" w:rsidRDefault="00EE3A28" w:rsidP="00E02482">
            <w:pPr>
              <w:spacing w:afterLines="50" w:line="260" w:lineRule="exact"/>
              <w:jc w:val="left"/>
              <w:rPr>
                <w:rFonts w:ascii="仿宋_GB2312" w:eastAsia="仿宋_GB2312" w:hAnsi="黑体"/>
                <w:b/>
                <w:szCs w:val="21"/>
              </w:rPr>
            </w:pPr>
            <w:r w:rsidRPr="00040836">
              <w:rPr>
                <w:rFonts w:ascii="仿宋_GB2312" w:eastAsia="仿宋_GB2312" w:hAnsi="黑体" w:hint="eastAsia"/>
                <w:b/>
                <w:szCs w:val="21"/>
              </w:rPr>
              <w:t>12:00-14:00</w:t>
            </w:r>
          </w:p>
        </w:tc>
        <w:tc>
          <w:tcPr>
            <w:tcW w:w="7070" w:type="dxa"/>
            <w:vAlign w:val="center"/>
          </w:tcPr>
          <w:p w:rsidR="00EE3A28" w:rsidRPr="00040836" w:rsidRDefault="00EE3A28" w:rsidP="00E02482">
            <w:pPr>
              <w:spacing w:afterLines="50" w:line="260" w:lineRule="exact"/>
              <w:jc w:val="left"/>
              <w:rPr>
                <w:rFonts w:ascii="仿宋_GB2312" w:eastAsia="仿宋_GB2312" w:hAnsi="黑体"/>
                <w:szCs w:val="21"/>
              </w:rPr>
            </w:pPr>
            <w:r w:rsidRPr="00040836">
              <w:rPr>
                <w:rFonts w:ascii="仿宋_GB2312" w:eastAsia="仿宋_GB2312" w:hAnsi="黑体" w:hint="eastAsia"/>
                <w:szCs w:val="21"/>
              </w:rPr>
              <w:t>午宴</w:t>
            </w:r>
          </w:p>
        </w:tc>
      </w:tr>
      <w:tr w:rsidR="00EE3A28" w:rsidRPr="00040836" w:rsidTr="00135256">
        <w:trPr>
          <w:trHeight w:val="710"/>
        </w:trPr>
        <w:tc>
          <w:tcPr>
            <w:tcW w:w="8738" w:type="dxa"/>
            <w:gridSpan w:val="2"/>
            <w:vAlign w:val="center"/>
          </w:tcPr>
          <w:p w:rsidR="00040836" w:rsidRDefault="00975774" w:rsidP="00E02482">
            <w:pPr>
              <w:spacing w:afterLines="50" w:line="260" w:lineRule="exact"/>
              <w:jc w:val="center"/>
              <w:rPr>
                <w:rFonts w:ascii="仿宋_GB2312" w:eastAsia="仿宋_GB2312" w:hAnsi="微软雅黑"/>
                <w:b/>
                <w:szCs w:val="21"/>
              </w:rPr>
            </w:pPr>
            <w:r w:rsidRPr="00040836">
              <w:rPr>
                <w:rFonts w:ascii="仿宋_GB2312" w:eastAsia="仿宋_GB2312" w:hAnsi="微软雅黑" w:hint="eastAsia"/>
                <w:b/>
                <w:szCs w:val="21"/>
              </w:rPr>
              <w:t>第三场：智能化装备：LED技术变革的利器</w:t>
            </w:r>
          </w:p>
          <w:p w:rsidR="00EE3A28" w:rsidRPr="00040836" w:rsidRDefault="00975774" w:rsidP="00E02482">
            <w:pPr>
              <w:spacing w:afterLines="50" w:line="260" w:lineRule="exact"/>
              <w:jc w:val="center"/>
              <w:rPr>
                <w:rFonts w:ascii="仿宋_GB2312" w:eastAsia="仿宋_GB2312" w:hAnsi="微软雅黑"/>
                <w:b/>
                <w:szCs w:val="21"/>
              </w:rPr>
            </w:pPr>
            <w:r w:rsidRPr="00040836">
              <w:rPr>
                <w:rFonts w:ascii="仿宋_GB2312" w:eastAsia="仿宋_GB2312" w:hAnsi="黑体" w:hint="eastAsia"/>
                <w:szCs w:val="21"/>
              </w:rPr>
              <w:t>主持人：</w:t>
            </w:r>
            <w:r w:rsidR="004D24A4" w:rsidRPr="004D24A4">
              <w:rPr>
                <w:rFonts w:ascii="仿宋_GB2312" w:eastAsia="仿宋_GB2312" w:hAnsi="黑体" w:hint="eastAsia"/>
                <w:szCs w:val="21"/>
              </w:rPr>
              <w:t>国际照明委员会CIE TC2-73技术委员会主席</w:t>
            </w:r>
            <w:r w:rsidR="004D24A4">
              <w:rPr>
                <w:rFonts w:ascii="仿宋_GB2312" w:eastAsia="仿宋_GB2312" w:hAnsi="黑体" w:hint="eastAsia"/>
                <w:szCs w:val="21"/>
              </w:rPr>
              <w:t>牟同升先生</w:t>
            </w:r>
          </w:p>
        </w:tc>
      </w:tr>
      <w:tr w:rsidR="00EE3A28" w:rsidRPr="00040836" w:rsidTr="00507509">
        <w:trPr>
          <w:trHeight w:val="166"/>
        </w:trPr>
        <w:tc>
          <w:tcPr>
            <w:tcW w:w="1668" w:type="dxa"/>
            <w:vAlign w:val="center"/>
          </w:tcPr>
          <w:p w:rsidR="00EE3A28" w:rsidRPr="00040836" w:rsidRDefault="00EE3A28" w:rsidP="00E02482">
            <w:pPr>
              <w:spacing w:afterLines="50" w:line="260" w:lineRule="exact"/>
              <w:jc w:val="left"/>
              <w:rPr>
                <w:rFonts w:ascii="仿宋_GB2312" w:eastAsia="仿宋_GB2312" w:hAnsi="黑体"/>
                <w:szCs w:val="21"/>
              </w:rPr>
            </w:pPr>
            <w:r w:rsidRPr="00040836">
              <w:rPr>
                <w:rFonts w:ascii="仿宋_GB2312" w:eastAsia="仿宋_GB2312" w:hAnsi="黑体" w:hint="eastAsia"/>
                <w:szCs w:val="21"/>
              </w:rPr>
              <w:t>14:00-15:20</w:t>
            </w:r>
          </w:p>
        </w:tc>
        <w:tc>
          <w:tcPr>
            <w:tcW w:w="7070" w:type="dxa"/>
            <w:vAlign w:val="center"/>
          </w:tcPr>
          <w:p w:rsidR="00975774" w:rsidRPr="00040836" w:rsidRDefault="00975774" w:rsidP="00E02482">
            <w:pPr>
              <w:spacing w:afterLines="50" w:line="260" w:lineRule="exact"/>
              <w:jc w:val="left"/>
              <w:rPr>
                <w:rFonts w:ascii="仿宋_GB2312" w:eastAsia="仿宋_GB2312" w:hAnsi="黑体"/>
                <w:szCs w:val="21"/>
              </w:rPr>
            </w:pPr>
            <w:r w:rsidRPr="00040836">
              <w:rPr>
                <w:rFonts w:ascii="仿宋_GB2312" w:eastAsia="仿宋_GB2312" w:hAnsi="黑体" w:hint="eastAsia"/>
                <w:szCs w:val="21"/>
              </w:rPr>
              <w:t>议题：智能化装备：LED技术变革的利器</w:t>
            </w:r>
          </w:p>
          <w:p w:rsidR="00975774" w:rsidRPr="00040836" w:rsidRDefault="00975774" w:rsidP="00E02482">
            <w:pPr>
              <w:spacing w:afterLines="50" w:line="260" w:lineRule="exact"/>
              <w:jc w:val="left"/>
              <w:rPr>
                <w:rFonts w:ascii="仿宋_GB2312" w:eastAsia="仿宋_GB2312" w:hAnsi="黑体"/>
                <w:szCs w:val="21"/>
              </w:rPr>
            </w:pPr>
            <w:r w:rsidRPr="00040836">
              <w:rPr>
                <w:rFonts w:ascii="仿宋_GB2312" w:eastAsia="仿宋_GB2312" w:hAnsi="黑体" w:hint="eastAsia"/>
                <w:szCs w:val="21"/>
              </w:rPr>
              <w:t>1. LED高端制造设备国产化的未来</w:t>
            </w:r>
          </w:p>
          <w:p w:rsidR="00975774" w:rsidRPr="00040836" w:rsidRDefault="00975774" w:rsidP="00E02482">
            <w:pPr>
              <w:spacing w:afterLines="50" w:line="260" w:lineRule="exact"/>
              <w:jc w:val="left"/>
              <w:rPr>
                <w:rFonts w:ascii="仿宋_GB2312" w:eastAsia="仿宋_GB2312" w:hAnsi="黑体"/>
                <w:szCs w:val="21"/>
              </w:rPr>
            </w:pPr>
            <w:r w:rsidRPr="00040836">
              <w:rPr>
                <w:rFonts w:ascii="仿宋_GB2312" w:eastAsia="仿宋_GB2312" w:hAnsi="黑体" w:hint="eastAsia"/>
                <w:szCs w:val="21"/>
              </w:rPr>
              <w:t xml:space="preserve">2. </w:t>
            </w:r>
            <w:r w:rsidR="00131E0A" w:rsidRPr="00040836">
              <w:rPr>
                <w:rFonts w:ascii="仿宋_GB2312" w:eastAsia="仿宋_GB2312" w:hAnsi="黑体" w:hint="eastAsia"/>
                <w:szCs w:val="21"/>
              </w:rPr>
              <w:t>国产化检测设备助力中国LED应用走向全球</w:t>
            </w:r>
          </w:p>
          <w:p w:rsidR="00EE3A28" w:rsidRPr="00040836" w:rsidRDefault="00975774" w:rsidP="00E02482">
            <w:pPr>
              <w:spacing w:afterLines="50" w:line="260" w:lineRule="exact"/>
              <w:jc w:val="left"/>
              <w:rPr>
                <w:rFonts w:ascii="仿宋_GB2312" w:eastAsia="仿宋_GB2312" w:hAnsi="黑体"/>
                <w:szCs w:val="21"/>
              </w:rPr>
            </w:pPr>
            <w:r w:rsidRPr="00040836">
              <w:rPr>
                <w:rFonts w:ascii="仿宋_GB2312" w:eastAsia="仿宋_GB2312" w:hAnsi="黑体" w:hint="eastAsia"/>
                <w:szCs w:val="21"/>
              </w:rPr>
              <w:t xml:space="preserve">3. </w:t>
            </w:r>
            <w:r w:rsidR="00131E0A" w:rsidRPr="00040836">
              <w:rPr>
                <w:rFonts w:ascii="仿宋_GB2312" w:eastAsia="仿宋_GB2312" w:hAnsi="黑体" w:hint="eastAsia"/>
                <w:szCs w:val="21"/>
              </w:rPr>
              <w:t>装备技术革新带来新的发展机会</w:t>
            </w:r>
          </w:p>
          <w:p w:rsidR="0039033D" w:rsidRPr="00040836" w:rsidRDefault="0039033D" w:rsidP="00E02482">
            <w:pPr>
              <w:spacing w:afterLines="50" w:line="260" w:lineRule="exact"/>
              <w:jc w:val="left"/>
              <w:rPr>
                <w:rFonts w:ascii="仿宋_GB2312" w:eastAsia="仿宋_GB2312" w:hAnsi="黑体"/>
                <w:szCs w:val="21"/>
              </w:rPr>
            </w:pPr>
            <w:r w:rsidRPr="00040836">
              <w:rPr>
                <w:rFonts w:ascii="仿宋_GB2312" w:eastAsia="仿宋_GB2312" w:hAnsi="黑体" w:hint="eastAsia"/>
                <w:szCs w:val="21"/>
              </w:rPr>
              <w:t>讨论议题：</w:t>
            </w:r>
          </w:p>
          <w:p w:rsidR="0039033D" w:rsidRPr="00040836" w:rsidRDefault="0039033D" w:rsidP="00E02482">
            <w:pPr>
              <w:spacing w:afterLines="50" w:line="260" w:lineRule="exact"/>
              <w:jc w:val="left"/>
              <w:rPr>
                <w:rFonts w:ascii="仿宋_GB2312" w:eastAsia="仿宋_GB2312" w:hAnsi="Arial Unicode MS" w:cs="Arial Unicode MS"/>
                <w:szCs w:val="21"/>
              </w:rPr>
            </w:pPr>
            <w:r w:rsidRPr="00040836">
              <w:rPr>
                <w:rFonts w:ascii="仿宋_GB2312" w:eastAsia="仿宋_GB2312" w:hAnsi="Arial Unicode MS" w:cs="Arial Unicode MS" w:hint="eastAsia"/>
                <w:szCs w:val="21"/>
              </w:rPr>
              <w:t>1.中国LED产业设备面临的主要问题点分析。</w:t>
            </w:r>
          </w:p>
          <w:p w:rsidR="0039033D" w:rsidRPr="00040836" w:rsidRDefault="0039033D" w:rsidP="00E02482">
            <w:pPr>
              <w:spacing w:afterLines="50" w:line="260" w:lineRule="exact"/>
              <w:jc w:val="left"/>
              <w:rPr>
                <w:rFonts w:ascii="仿宋_GB2312" w:eastAsia="仿宋_GB2312" w:hAnsi="Arial Unicode MS" w:cs="Arial Unicode MS"/>
                <w:szCs w:val="21"/>
              </w:rPr>
            </w:pPr>
            <w:r w:rsidRPr="00040836">
              <w:rPr>
                <w:rFonts w:ascii="仿宋_GB2312" w:eastAsia="仿宋_GB2312" w:hAnsi="Arial Unicode MS" w:cs="Arial Unicode MS" w:hint="eastAsia"/>
                <w:szCs w:val="21"/>
              </w:rPr>
              <w:t>2.国产化MOCVD将带来那些市场、技术变化。</w:t>
            </w:r>
          </w:p>
          <w:p w:rsidR="0039033D" w:rsidRPr="00040836" w:rsidRDefault="0039033D" w:rsidP="00E02482">
            <w:pPr>
              <w:spacing w:afterLines="50" w:line="260" w:lineRule="exact"/>
              <w:jc w:val="left"/>
              <w:rPr>
                <w:rFonts w:ascii="仿宋_GB2312" w:eastAsia="仿宋_GB2312" w:hAnsi="Arial Unicode MS" w:cs="Arial Unicode MS"/>
                <w:szCs w:val="21"/>
              </w:rPr>
            </w:pPr>
            <w:r w:rsidRPr="00040836">
              <w:rPr>
                <w:rFonts w:ascii="仿宋_GB2312" w:eastAsia="仿宋_GB2312" w:hAnsi="Arial Unicode MS" w:cs="Arial Unicode MS" w:hint="eastAsia"/>
                <w:szCs w:val="21"/>
              </w:rPr>
              <w:t>3.面对新的封装和应用需求，LED设备商如何提前布局？</w:t>
            </w:r>
          </w:p>
          <w:p w:rsidR="0039033D" w:rsidRPr="00040836" w:rsidRDefault="0039033D" w:rsidP="00E02482">
            <w:pPr>
              <w:spacing w:afterLines="50" w:line="260" w:lineRule="exact"/>
              <w:jc w:val="left"/>
              <w:rPr>
                <w:rFonts w:ascii="仿宋_GB2312" w:eastAsia="仿宋_GB2312" w:hAnsi="Arial Unicode MS" w:cs="Arial Unicode MS"/>
                <w:szCs w:val="21"/>
              </w:rPr>
            </w:pPr>
            <w:r w:rsidRPr="00040836">
              <w:rPr>
                <w:rFonts w:ascii="仿宋_GB2312" w:eastAsia="仿宋_GB2312" w:hAnsi="Arial Unicode MS" w:cs="Arial Unicode MS" w:hint="eastAsia"/>
                <w:szCs w:val="21"/>
              </w:rPr>
              <w:t>4.案例分享之中为光电-</w:t>
            </w:r>
            <w:r w:rsidRPr="00040836">
              <w:rPr>
                <w:szCs w:val="21"/>
              </w:rPr>
              <w:t xml:space="preserve"> </w:t>
            </w:r>
            <w:r w:rsidRPr="00040836">
              <w:rPr>
                <w:rFonts w:ascii="仿宋_GB2312" w:eastAsia="仿宋_GB2312" w:hAnsi="Arial Unicode MS" w:cs="Arial Unicode MS" w:hint="eastAsia"/>
                <w:szCs w:val="21"/>
              </w:rPr>
              <w:t>-</w:t>
            </w:r>
            <w:r w:rsidRPr="00040836">
              <w:rPr>
                <w:rFonts w:ascii="仿宋_GB2312" w:eastAsia="仿宋_GB2312" w:hAnsi="Arial Unicode MS" w:cs="Arial Unicode MS"/>
                <w:szCs w:val="21"/>
              </w:rPr>
              <w:t>LED</w:t>
            </w:r>
            <w:r w:rsidRPr="00040836">
              <w:rPr>
                <w:rFonts w:ascii="仿宋_GB2312" w:eastAsia="仿宋_GB2312" w:hAnsi="Arial Unicode MS" w:cs="Arial Unicode MS" w:hint="eastAsia"/>
                <w:szCs w:val="21"/>
              </w:rPr>
              <w:t>灯具自动化</w:t>
            </w:r>
            <w:proofErr w:type="gramStart"/>
            <w:r w:rsidRPr="00040836">
              <w:rPr>
                <w:rFonts w:ascii="仿宋_GB2312" w:eastAsia="仿宋_GB2312" w:hAnsi="Arial Unicode MS" w:cs="Arial Unicode MS" w:hint="eastAsia"/>
                <w:szCs w:val="21"/>
              </w:rPr>
              <w:t>产线量</w:t>
            </w:r>
            <w:proofErr w:type="gramEnd"/>
            <w:r w:rsidRPr="00040836">
              <w:rPr>
                <w:rFonts w:ascii="仿宋_GB2312" w:eastAsia="仿宋_GB2312" w:hAnsi="Arial Unicode MS" w:cs="Arial Unicode MS" w:hint="eastAsia"/>
                <w:szCs w:val="21"/>
              </w:rPr>
              <w:t>产，推动</w:t>
            </w:r>
            <w:r w:rsidRPr="00040836">
              <w:rPr>
                <w:rFonts w:ascii="仿宋_GB2312" w:eastAsia="仿宋_GB2312" w:hAnsi="Arial Unicode MS" w:cs="Arial Unicode MS"/>
                <w:szCs w:val="21"/>
              </w:rPr>
              <w:t>LED</w:t>
            </w:r>
            <w:r w:rsidRPr="00040836">
              <w:rPr>
                <w:rFonts w:ascii="仿宋_GB2312" w:eastAsia="仿宋_GB2312" w:hAnsi="Arial Unicode MS" w:cs="Arial Unicode MS" w:hint="eastAsia"/>
                <w:szCs w:val="21"/>
              </w:rPr>
              <w:t>灯具生产成本</w:t>
            </w:r>
            <w:r w:rsidRPr="00040836">
              <w:rPr>
                <w:rFonts w:ascii="仿宋_GB2312" w:eastAsia="仿宋_GB2312" w:hAnsi="Arial Unicode MS" w:cs="Arial Unicode MS" w:hint="eastAsia"/>
                <w:szCs w:val="21"/>
              </w:rPr>
              <w:lastRenderedPageBreak/>
              <w:t>快速下降。</w:t>
            </w:r>
          </w:p>
          <w:p w:rsidR="0039033D" w:rsidRPr="00040836" w:rsidRDefault="0039033D" w:rsidP="00E02482">
            <w:pPr>
              <w:spacing w:afterLines="50" w:line="260" w:lineRule="exact"/>
              <w:jc w:val="left"/>
              <w:rPr>
                <w:rFonts w:ascii="仿宋_GB2312" w:eastAsia="仿宋_GB2312" w:hAnsi="Arial Unicode MS" w:cs="Arial Unicode MS"/>
                <w:szCs w:val="21"/>
              </w:rPr>
            </w:pPr>
            <w:r w:rsidRPr="00040836">
              <w:rPr>
                <w:rFonts w:ascii="仿宋_GB2312" w:eastAsia="仿宋_GB2312" w:hAnsi="Arial Unicode MS" w:cs="Arial Unicode MS" w:hint="eastAsia"/>
                <w:szCs w:val="21"/>
              </w:rPr>
              <w:t>5．LED光辐射安全国际标准及检测技术的发展</w:t>
            </w:r>
          </w:p>
        </w:tc>
      </w:tr>
      <w:tr w:rsidR="00EE3A28" w:rsidRPr="00040836" w:rsidTr="00507509">
        <w:trPr>
          <w:trHeight w:val="864"/>
        </w:trPr>
        <w:tc>
          <w:tcPr>
            <w:tcW w:w="1668" w:type="dxa"/>
            <w:vAlign w:val="center"/>
          </w:tcPr>
          <w:p w:rsidR="00EE3A28" w:rsidRPr="00040836" w:rsidRDefault="00EE3A28" w:rsidP="00E02482">
            <w:pPr>
              <w:spacing w:afterLines="50" w:line="260" w:lineRule="exact"/>
              <w:jc w:val="left"/>
              <w:rPr>
                <w:rFonts w:ascii="仿宋_GB2312" w:eastAsia="仿宋_GB2312" w:hAnsi="黑体"/>
                <w:szCs w:val="21"/>
              </w:rPr>
            </w:pPr>
            <w:r w:rsidRPr="00040836">
              <w:rPr>
                <w:rFonts w:ascii="仿宋_GB2312" w:eastAsia="仿宋_GB2312" w:hAnsi="黑体" w:hint="eastAsia"/>
                <w:szCs w:val="21"/>
              </w:rPr>
              <w:lastRenderedPageBreak/>
              <w:t>14:00-14:20</w:t>
            </w:r>
          </w:p>
        </w:tc>
        <w:tc>
          <w:tcPr>
            <w:tcW w:w="7070" w:type="dxa"/>
            <w:vAlign w:val="center"/>
          </w:tcPr>
          <w:p w:rsidR="00975774" w:rsidRPr="00040836" w:rsidRDefault="00975774" w:rsidP="00E02482">
            <w:pPr>
              <w:spacing w:afterLines="50" w:line="260" w:lineRule="exact"/>
              <w:jc w:val="left"/>
              <w:rPr>
                <w:rFonts w:ascii="仿宋_GB2312" w:eastAsia="仿宋_GB2312" w:hAnsi="黑体"/>
                <w:szCs w:val="21"/>
              </w:rPr>
            </w:pPr>
            <w:r w:rsidRPr="00040836">
              <w:rPr>
                <w:rFonts w:ascii="仿宋_GB2312" w:eastAsia="仿宋_GB2312" w:hAnsi="黑体" w:hint="eastAsia"/>
                <w:szCs w:val="21"/>
              </w:rPr>
              <w:t>LED高端制造设备国产化的未来</w:t>
            </w:r>
          </w:p>
          <w:p w:rsidR="00EE3A28" w:rsidRPr="00040836" w:rsidRDefault="00975774" w:rsidP="00E02482">
            <w:pPr>
              <w:spacing w:afterLines="50" w:line="260" w:lineRule="exact"/>
              <w:jc w:val="left"/>
              <w:rPr>
                <w:rFonts w:ascii="仿宋_GB2312" w:eastAsia="仿宋_GB2312" w:hAnsi="黑体"/>
                <w:szCs w:val="21"/>
              </w:rPr>
            </w:pPr>
            <w:r w:rsidRPr="00040836">
              <w:rPr>
                <w:rFonts w:ascii="仿宋_GB2312" w:eastAsia="仿宋_GB2312" w:hAnsi="黑体" w:hint="eastAsia"/>
                <w:szCs w:val="21"/>
              </w:rPr>
              <w:t>演讲人：</w:t>
            </w:r>
            <w:proofErr w:type="gramStart"/>
            <w:r w:rsidRPr="00040836">
              <w:rPr>
                <w:rFonts w:ascii="仿宋_GB2312" w:eastAsia="仿宋_GB2312" w:hAnsi="黑体" w:hint="eastAsia"/>
                <w:szCs w:val="21"/>
              </w:rPr>
              <w:t>昀</w:t>
            </w:r>
            <w:proofErr w:type="gramEnd"/>
            <w:r w:rsidRPr="00040836">
              <w:rPr>
                <w:rFonts w:ascii="仿宋_GB2312" w:eastAsia="仿宋_GB2312" w:hAnsi="黑体" w:hint="eastAsia"/>
                <w:szCs w:val="21"/>
              </w:rPr>
              <w:t>丰新能源</w:t>
            </w:r>
          </w:p>
        </w:tc>
      </w:tr>
      <w:tr w:rsidR="00EE3A28" w:rsidRPr="00040836" w:rsidTr="00507509">
        <w:trPr>
          <w:trHeight w:val="166"/>
        </w:trPr>
        <w:tc>
          <w:tcPr>
            <w:tcW w:w="1668" w:type="dxa"/>
            <w:vAlign w:val="center"/>
          </w:tcPr>
          <w:p w:rsidR="00EE3A28" w:rsidRPr="00040836" w:rsidRDefault="00EE3A28" w:rsidP="00E02482">
            <w:pPr>
              <w:spacing w:afterLines="50" w:line="260" w:lineRule="exact"/>
              <w:jc w:val="left"/>
              <w:rPr>
                <w:rFonts w:ascii="仿宋_GB2312" w:eastAsia="仿宋_GB2312" w:hAnsi="黑体"/>
                <w:szCs w:val="21"/>
              </w:rPr>
            </w:pPr>
            <w:r w:rsidRPr="00040836">
              <w:rPr>
                <w:rFonts w:ascii="仿宋_GB2312" w:eastAsia="仿宋_GB2312" w:hAnsi="黑体" w:hint="eastAsia"/>
                <w:szCs w:val="21"/>
              </w:rPr>
              <w:t>14:20-14:40</w:t>
            </w:r>
          </w:p>
        </w:tc>
        <w:tc>
          <w:tcPr>
            <w:tcW w:w="7070" w:type="dxa"/>
            <w:vAlign w:val="center"/>
          </w:tcPr>
          <w:p w:rsidR="00975774" w:rsidRPr="00040836" w:rsidRDefault="00975774" w:rsidP="00E02482">
            <w:pPr>
              <w:spacing w:afterLines="50" w:line="260" w:lineRule="exact"/>
              <w:jc w:val="left"/>
              <w:rPr>
                <w:rFonts w:ascii="仿宋_GB2312" w:eastAsia="仿宋_GB2312" w:hAnsi="黑体"/>
                <w:szCs w:val="21"/>
              </w:rPr>
            </w:pPr>
            <w:r w:rsidRPr="00040836">
              <w:rPr>
                <w:rFonts w:ascii="仿宋_GB2312" w:eastAsia="仿宋_GB2312" w:hAnsi="黑体" w:hint="eastAsia"/>
                <w:szCs w:val="21"/>
              </w:rPr>
              <w:t>LED灯具自动化</w:t>
            </w:r>
            <w:proofErr w:type="gramStart"/>
            <w:r w:rsidRPr="00040836">
              <w:rPr>
                <w:rFonts w:ascii="仿宋_GB2312" w:eastAsia="仿宋_GB2312" w:hAnsi="黑体" w:hint="eastAsia"/>
                <w:szCs w:val="21"/>
              </w:rPr>
              <w:t>产线量产助成本</w:t>
            </w:r>
            <w:proofErr w:type="gramEnd"/>
            <w:r w:rsidRPr="00040836">
              <w:rPr>
                <w:rFonts w:ascii="仿宋_GB2312" w:eastAsia="仿宋_GB2312" w:hAnsi="黑体" w:hint="eastAsia"/>
                <w:szCs w:val="21"/>
              </w:rPr>
              <w:t>快速下降</w:t>
            </w:r>
          </w:p>
          <w:p w:rsidR="00EE3A28" w:rsidRPr="00040836" w:rsidRDefault="00975774" w:rsidP="00E02482">
            <w:pPr>
              <w:spacing w:afterLines="50" w:line="260" w:lineRule="exact"/>
              <w:jc w:val="left"/>
              <w:rPr>
                <w:rFonts w:ascii="仿宋_GB2312" w:eastAsia="仿宋_GB2312" w:hAnsi="黑体"/>
                <w:szCs w:val="21"/>
              </w:rPr>
            </w:pPr>
            <w:r w:rsidRPr="00040836">
              <w:rPr>
                <w:rFonts w:ascii="仿宋_GB2312" w:eastAsia="仿宋_GB2312" w:hAnsi="黑体" w:hint="eastAsia"/>
                <w:szCs w:val="21"/>
              </w:rPr>
              <w:t>演讲</w:t>
            </w:r>
            <w:r w:rsidR="00FB074B">
              <w:rPr>
                <w:rFonts w:ascii="仿宋_GB2312" w:eastAsia="仿宋_GB2312" w:hAnsi="黑体" w:hint="eastAsia"/>
                <w:szCs w:val="21"/>
              </w:rPr>
              <w:t>企业</w:t>
            </w:r>
            <w:r w:rsidRPr="00040836">
              <w:rPr>
                <w:rFonts w:ascii="仿宋_GB2312" w:eastAsia="仿宋_GB2312" w:hAnsi="黑体" w:hint="eastAsia"/>
                <w:szCs w:val="21"/>
              </w:rPr>
              <w:t>：中为光电</w:t>
            </w:r>
          </w:p>
        </w:tc>
      </w:tr>
      <w:tr w:rsidR="00EE3A28" w:rsidRPr="00040836" w:rsidTr="00507509">
        <w:trPr>
          <w:trHeight w:val="792"/>
        </w:trPr>
        <w:tc>
          <w:tcPr>
            <w:tcW w:w="1668" w:type="dxa"/>
            <w:vAlign w:val="center"/>
          </w:tcPr>
          <w:p w:rsidR="00EE3A28" w:rsidRPr="00040836" w:rsidRDefault="00EE3A28" w:rsidP="00E02482">
            <w:pPr>
              <w:spacing w:afterLines="50" w:line="260" w:lineRule="exact"/>
              <w:jc w:val="left"/>
              <w:rPr>
                <w:rFonts w:ascii="仿宋_GB2312" w:eastAsia="仿宋_GB2312" w:hAnsi="黑体"/>
                <w:szCs w:val="21"/>
              </w:rPr>
            </w:pPr>
            <w:r w:rsidRPr="00040836">
              <w:rPr>
                <w:rFonts w:ascii="仿宋_GB2312" w:eastAsia="仿宋_GB2312" w:hAnsi="黑体" w:hint="eastAsia"/>
                <w:szCs w:val="21"/>
              </w:rPr>
              <w:t>14:40-15:00</w:t>
            </w:r>
          </w:p>
        </w:tc>
        <w:tc>
          <w:tcPr>
            <w:tcW w:w="7070" w:type="dxa"/>
            <w:vAlign w:val="center"/>
          </w:tcPr>
          <w:p w:rsidR="00975774" w:rsidRPr="00040836" w:rsidRDefault="00975774" w:rsidP="00E02482">
            <w:pPr>
              <w:spacing w:afterLines="50" w:line="260" w:lineRule="exact"/>
              <w:jc w:val="left"/>
              <w:rPr>
                <w:rFonts w:ascii="仿宋_GB2312" w:eastAsia="仿宋_GB2312" w:hAnsi="黑体"/>
                <w:szCs w:val="21"/>
              </w:rPr>
            </w:pPr>
            <w:r w:rsidRPr="00040836">
              <w:rPr>
                <w:rFonts w:ascii="仿宋_GB2312" w:eastAsia="仿宋_GB2312" w:hAnsi="黑体" w:hint="eastAsia"/>
                <w:szCs w:val="21"/>
              </w:rPr>
              <w:t>装备技术革新带来新的发展机会</w:t>
            </w:r>
          </w:p>
          <w:p w:rsidR="00EE3A28" w:rsidRPr="00040836" w:rsidRDefault="00BC627C" w:rsidP="00E02482">
            <w:pPr>
              <w:spacing w:afterLines="50" w:line="260" w:lineRule="exact"/>
              <w:jc w:val="left"/>
              <w:rPr>
                <w:rFonts w:ascii="仿宋_GB2312" w:eastAsia="仿宋_GB2312" w:hAnsi="黑体"/>
                <w:szCs w:val="21"/>
              </w:rPr>
            </w:pPr>
            <w:r w:rsidRPr="00040836">
              <w:rPr>
                <w:rFonts w:ascii="仿宋_GB2312" w:eastAsia="仿宋_GB2312" w:hAnsi="黑体" w:hint="eastAsia"/>
                <w:szCs w:val="21"/>
              </w:rPr>
              <w:t>演讲</w:t>
            </w:r>
            <w:r w:rsidR="00FB074B">
              <w:rPr>
                <w:rFonts w:ascii="仿宋_GB2312" w:eastAsia="仿宋_GB2312" w:hAnsi="黑体" w:hint="eastAsia"/>
                <w:szCs w:val="21"/>
              </w:rPr>
              <w:t>企业</w:t>
            </w:r>
            <w:r w:rsidRPr="00040836">
              <w:rPr>
                <w:rFonts w:ascii="仿宋_GB2312" w:eastAsia="仿宋_GB2312" w:hAnsi="黑体" w:hint="eastAsia"/>
                <w:szCs w:val="21"/>
              </w:rPr>
              <w:t>：</w:t>
            </w:r>
            <w:proofErr w:type="gramStart"/>
            <w:r w:rsidR="00F81F21">
              <w:rPr>
                <w:rFonts w:ascii="仿宋_GB2312" w:eastAsia="仿宋_GB2312" w:hAnsi="黑体" w:hint="eastAsia"/>
                <w:szCs w:val="21"/>
              </w:rPr>
              <w:t>三一联光</w:t>
            </w:r>
            <w:proofErr w:type="gramEnd"/>
          </w:p>
        </w:tc>
      </w:tr>
      <w:tr w:rsidR="00EE3A28" w:rsidRPr="00040836" w:rsidTr="00507509">
        <w:trPr>
          <w:trHeight w:val="699"/>
        </w:trPr>
        <w:tc>
          <w:tcPr>
            <w:tcW w:w="1668" w:type="dxa"/>
            <w:vAlign w:val="center"/>
          </w:tcPr>
          <w:p w:rsidR="00EE3A28" w:rsidRPr="00040836" w:rsidRDefault="00EE3A28" w:rsidP="00E02482">
            <w:pPr>
              <w:spacing w:afterLines="50" w:line="260" w:lineRule="exact"/>
              <w:jc w:val="left"/>
              <w:rPr>
                <w:rFonts w:ascii="仿宋_GB2312" w:eastAsia="仿宋_GB2312" w:hAnsi="黑体"/>
                <w:szCs w:val="21"/>
              </w:rPr>
            </w:pPr>
            <w:r w:rsidRPr="00040836">
              <w:rPr>
                <w:rFonts w:ascii="仿宋_GB2312" w:eastAsia="仿宋_GB2312" w:hAnsi="黑体" w:hint="eastAsia"/>
                <w:szCs w:val="21"/>
              </w:rPr>
              <w:t>15:00-15:30</w:t>
            </w:r>
          </w:p>
        </w:tc>
        <w:tc>
          <w:tcPr>
            <w:tcW w:w="7070" w:type="dxa"/>
            <w:vAlign w:val="center"/>
          </w:tcPr>
          <w:p w:rsidR="00EE3A28" w:rsidRPr="00040836" w:rsidRDefault="00484FC3" w:rsidP="00E02482">
            <w:pPr>
              <w:spacing w:afterLines="50" w:line="260" w:lineRule="exact"/>
              <w:jc w:val="left"/>
              <w:rPr>
                <w:rFonts w:ascii="仿宋_GB2312" w:eastAsia="仿宋_GB2312" w:hAnsi="Arial Unicode MS" w:cs="Arial Unicode MS"/>
                <w:szCs w:val="21"/>
              </w:rPr>
            </w:pPr>
            <w:r>
              <w:rPr>
                <w:rFonts w:ascii="仿宋_GB2312" w:eastAsia="仿宋_GB2312" w:hAnsi="Arial Unicode MS" w:cs="Arial Unicode MS" w:hint="eastAsia"/>
                <w:szCs w:val="21"/>
              </w:rPr>
              <w:t>讨论环节</w:t>
            </w:r>
            <w:r w:rsidR="00F006CF" w:rsidRPr="00040836">
              <w:rPr>
                <w:rFonts w:ascii="仿宋_GB2312" w:eastAsia="仿宋_GB2312" w:hAnsi="Arial Unicode MS" w:cs="Arial Unicode MS" w:hint="eastAsia"/>
                <w:szCs w:val="21"/>
              </w:rPr>
              <w:t>：中为光电、浙大三色、</w:t>
            </w:r>
            <w:proofErr w:type="gramStart"/>
            <w:r w:rsidR="00F81F21">
              <w:rPr>
                <w:rFonts w:ascii="仿宋_GB2312" w:eastAsia="仿宋_GB2312" w:hAnsi="Arial Unicode MS" w:cs="Arial Unicode MS" w:hint="eastAsia"/>
                <w:szCs w:val="21"/>
              </w:rPr>
              <w:t>三一联光</w:t>
            </w:r>
            <w:proofErr w:type="gramEnd"/>
          </w:p>
        </w:tc>
      </w:tr>
      <w:tr w:rsidR="00EE3A28" w:rsidRPr="00040836" w:rsidTr="00507509">
        <w:trPr>
          <w:trHeight w:val="625"/>
        </w:trPr>
        <w:tc>
          <w:tcPr>
            <w:tcW w:w="1668" w:type="dxa"/>
            <w:vAlign w:val="center"/>
          </w:tcPr>
          <w:p w:rsidR="00EE3A28" w:rsidRPr="00040836" w:rsidRDefault="00EE3A28" w:rsidP="00E02482">
            <w:pPr>
              <w:spacing w:afterLines="50" w:line="260" w:lineRule="exact"/>
              <w:jc w:val="left"/>
              <w:rPr>
                <w:rFonts w:ascii="仿宋_GB2312" w:eastAsia="仿宋_GB2312" w:hAnsi="黑体"/>
                <w:szCs w:val="21"/>
              </w:rPr>
            </w:pPr>
            <w:r w:rsidRPr="00040836">
              <w:rPr>
                <w:rFonts w:ascii="仿宋_GB2312" w:eastAsia="仿宋_GB2312" w:hAnsi="黑体" w:hint="eastAsia"/>
                <w:szCs w:val="21"/>
              </w:rPr>
              <w:t>15:30-15:45</w:t>
            </w:r>
          </w:p>
        </w:tc>
        <w:tc>
          <w:tcPr>
            <w:tcW w:w="7070" w:type="dxa"/>
            <w:vAlign w:val="center"/>
          </w:tcPr>
          <w:p w:rsidR="00EE3A28" w:rsidRPr="00040836" w:rsidRDefault="00EE3A28" w:rsidP="00E02482">
            <w:pPr>
              <w:spacing w:afterLines="50" w:line="260" w:lineRule="exact"/>
              <w:jc w:val="left"/>
              <w:rPr>
                <w:rFonts w:ascii="仿宋_GB2312" w:eastAsia="仿宋_GB2312" w:hAnsi="黑体"/>
                <w:szCs w:val="21"/>
              </w:rPr>
            </w:pPr>
            <w:proofErr w:type="gramStart"/>
            <w:r w:rsidRPr="00040836">
              <w:rPr>
                <w:rFonts w:ascii="仿宋_GB2312" w:eastAsia="仿宋_GB2312" w:hAnsi="黑体" w:hint="eastAsia"/>
                <w:szCs w:val="21"/>
              </w:rPr>
              <w:t>茶歇</w:t>
            </w:r>
            <w:proofErr w:type="gramEnd"/>
          </w:p>
        </w:tc>
      </w:tr>
      <w:tr w:rsidR="00EE3A28" w:rsidRPr="00040836" w:rsidTr="00135256">
        <w:trPr>
          <w:trHeight w:val="792"/>
        </w:trPr>
        <w:tc>
          <w:tcPr>
            <w:tcW w:w="8738" w:type="dxa"/>
            <w:gridSpan w:val="2"/>
            <w:vAlign w:val="center"/>
          </w:tcPr>
          <w:p w:rsidR="00975774" w:rsidRPr="00040836" w:rsidRDefault="00975774" w:rsidP="00E02482">
            <w:pPr>
              <w:spacing w:afterLines="50" w:line="260" w:lineRule="exact"/>
              <w:jc w:val="center"/>
              <w:rPr>
                <w:rFonts w:ascii="仿宋_GB2312" w:eastAsia="仿宋_GB2312" w:hAnsi="微软雅黑"/>
                <w:b/>
                <w:szCs w:val="21"/>
              </w:rPr>
            </w:pPr>
            <w:r w:rsidRPr="00040836">
              <w:rPr>
                <w:rFonts w:ascii="仿宋_GB2312" w:eastAsia="仿宋_GB2312" w:hAnsi="微软雅黑" w:hint="eastAsia"/>
                <w:b/>
                <w:szCs w:val="21"/>
              </w:rPr>
              <w:t>第四场：注目未来：不止于想象的LED新兴技术</w:t>
            </w:r>
          </w:p>
          <w:p w:rsidR="00EE3A28" w:rsidRPr="00040836" w:rsidRDefault="00975774" w:rsidP="00E02482">
            <w:pPr>
              <w:spacing w:afterLines="50" w:line="260" w:lineRule="exact"/>
              <w:jc w:val="center"/>
              <w:rPr>
                <w:rFonts w:ascii="仿宋_GB2312" w:eastAsia="仿宋_GB2312" w:hAnsi="微软雅黑"/>
                <w:b/>
                <w:szCs w:val="21"/>
              </w:rPr>
            </w:pPr>
            <w:r w:rsidRPr="00040836">
              <w:rPr>
                <w:rFonts w:ascii="仿宋_GB2312" w:eastAsia="仿宋_GB2312" w:hAnsi="黑体" w:hint="eastAsia"/>
                <w:szCs w:val="21"/>
              </w:rPr>
              <w:t>主持人：陈哲  暨南大学教授</w:t>
            </w:r>
          </w:p>
        </w:tc>
      </w:tr>
      <w:tr w:rsidR="00EE3A28" w:rsidRPr="00040836" w:rsidTr="00507509">
        <w:trPr>
          <w:trHeight w:val="416"/>
        </w:trPr>
        <w:tc>
          <w:tcPr>
            <w:tcW w:w="1668" w:type="dxa"/>
            <w:vAlign w:val="center"/>
          </w:tcPr>
          <w:p w:rsidR="00EE3A28" w:rsidRPr="00040836" w:rsidRDefault="00EE3A28" w:rsidP="00E02482">
            <w:pPr>
              <w:spacing w:afterLines="50" w:line="260" w:lineRule="exact"/>
              <w:jc w:val="left"/>
              <w:rPr>
                <w:rFonts w:ascii="仿宋_GB2312" w:eastAsia="仿宋_GB2312" w:hAnsi="黑体"/>
                <w:szCs w:val="21"/>
              </w:rPr>
            </w:pPr>
            <w:r w:rsidRPr="00040836">
              <w:rPr>
                <w:rFonts w:ascii="仿宋_GB2312" w:eastAsia="仿宋_GB2312" w:hAnsi="黑体" w:hint="eastAsia"/>
                <w:szCs w:val="21"/>
              </w:rPr>
              <w:t>15:45-17:00</w:t>
            </w:r>
          </w:p>
        </w:tc>
        <w:tc>
          <w:tcPr>
            <w:tcW w:w="7070" w:type="dxa"/>
            <w:vAlign w:val="center"/>
          </w:tcPr>
          <w:p w:rsidR="00975774" w:rsidRPr="00040836" w:rsidRDefault="00975774" w:rsidP="00E02482">
            <w:pPr>
              <w:spacing w:afterLines="50" w:line="260" w:lineRule="exact"/>
              <w:jc w:val="left"/>
              <w:rPr>
                <w:rFonts w:ascii="仿宋_GB2312" w:eastAsia="仿宋_GB2312" w:hAnsi="黑体"/>
                <w:szCs w:val="21"/>
              </w:rPr>
            </w:pPr>
            <w:r w:rsidRPr="00040836">
              <w:rPr>
                <w:rFonts w:ascii="仿宋_GB2312" w:eastAsia="仿宋_GB2312" w:hAnsi="黑体" w:hint="eastAsia"/>
                <w:szCs w:val="21"/>
              </w:rPr>
              <w:t>议题：不止于想象的LED新兴技术</w:t>
            </w:r>
          </w:p>
          <w:p w:rsidR="00975774" w:rsidRPr="00040836" w:rsidRDefault="00975774" w:rsidP="00E02482">
            <w:pPr>
              <w:spacing w:afterLines="50" w:line="260" w:lineRule="exact"/>
              <w:jc w:val="left"/>
              <w:rPr>
                <w:rFonts w:ascii="仿宋_GB2312" w:eastAsia="仿宋_GB2312" w:hAnsi="黑体"/>
                <w:szCs w:val="21"/>
              </w:rPr>
            </w:pPr>
            <w:r w:rsidRPr="00040836">
              <w:rPr>
                <w:rFonts w:ascii="仿宋_GB2312" w:eastAsia="仿宋_GB2312" w:hAnsi="黑体" w:hint="eastAsia"/>
                <w:szCs w:val="21"/>
              </w:rPr>
              <w:t>1.光通讯： LED市场变革中</w:t>
            </w:r>
            <w:proofErr w:type="gramStart"/>
            <w:r w:rsidRPr="00040836">
              <w:rPr>
                <w:rFonts w:ascii="仿宋_GB2312" w:eastAsia="仿宋_GB2312" w:hAnsi="黑体" w:hint="eastAsia"/>
                <w:szCs w:val="21"/>
              </w:rPr>
              <w:t>涌动着</w:t>
            </w:r>
            <w:proofErr w:type="gramEnd"/>
            <w:r w:rsidRPr="00040836">
              <w:rPr>
                <w:rFonts w:ascii="仿宋_GB2312" w:eastAsia="仿宋_GB2312" w:hAnsi="黑体" w:hint="eastAsia"/>
                <w:szCs w:val="21"/>
              </w:rPr>
              <w:t>的新兴力量</w:t>
            </w:r>
          </w:p>
          <w:p w:rsidR="00975774" w:rsidRPr="00040836" w:rsidRDefault="00975774" w:rsidP="00E02482">
            <w:pPr>
              <w:spacing w:afterLines="50" w:line="260" w:lineRule="exact"/>
              <w:jc w:val="left"/>
              <w:rPr>
                <w:rFonts w:ascii="仿宋_GB2312" w:eastAsia="仿宋_GB2312" w:hAnsi="黑体"/>
                <w:szCs w:val="21"/>
              </w:rPr>
            </w:pPr>
            <w:r w:rsidRPr="00040836">
              <w:rPr>
                <w:rFonts w:ascii="仿宋_GB2312" w:eastAsia="仿宋_GB2312" w:hAnsi="黑体" w:hint="eastAsia"/>
                <w:szCs w:val="21"/>
              </w:rPr>
              <w:t>2.基于MOEMS技术的微陈列平板和柔性</w:t>
            </w:r>
            <w:proofErr w:type="gramStart"/>
            <w:r w:rsidRPr="00040836">
              <w:rPr>
                <w:rFonts w:ascii="仿宋_GB2312" w:eastAsia="仿宋_GB2312" w:hAnsi="黑体" w:hint="eastAsia"/>
                <w:szCs w:val="21"/>
              </w:rPr>
              <w:t>微显示</w:t>
            </w:r>
            <w:proofErr w:type="gramEnd"/>
            <w:r w:rsidRPr="00040836">
              <w:rPr>
                <w:rFonts w:ascii="仿宋_GB2312" w:eastAsia="仿宋_GB2312" w:hAnsi="黑体" w:hint="eastAsia"/>
                <w:szCs w:val="21"/>
              </w:rPr>
              <w:t>技术</w:t>
            </w:r>
          </w:p>
          <w:p w:rsidR="00EE3A28" w:rsidRPr="00040836" w:rsidRDefault="00975774" w:rsidP="00E02482">
            <w:pPr>
              <w:spacing w:afterLines="50" w:line="260" w:lineRule="exact"/>
              <w:jc w:val="left"/>
              <w:rPr>
                <w:rFonts w:ascii="仿宋_GB2312" w:eastAsia="仿宋_GB2312" w:hAnsi="黑体"/>
                <w:szCs w:val="21"/>
              </w:rPr>
            </w:pPr>
            <w:r w:rsidRPr="00040836">
              <w:rPr>
                <w:rFonts w:ascii="仿宋_GB2312" w:eastAsia="仿宋_GB2312" w:hAnsi="黑体" w:hint="eastAsia"/>
                <w:szCs w:val="21"/>
              </w:rPr>
              <w:t>3.植物照明：LED在农林牧渔产业的应用</w:t>
            </w:r>
          </w:p>
          <w:p w:rsidR="00A327D9" w:rsidRPr="00040836" w:rsidRDefault="00A327D9" w:rsidP="00E02482">
            <w:pPr>
              <w:spacing w:afterLines="50" w:line="260" w:lineRule="exact"/>
              <w:jc w:val="left"/>
              <w:rPr>
                <w:rFonts w:ascii="仿宋_GB2312" w:eastAsia="仿宋_GB2312" w:hAnsi="Arial Unicode MS" w:cs="Arial Unicode MS"/>
                <w:szCs w:val="21"/>
              </w:rPr>
            </w:pPr>
            <w:r w:rsidRPr="00040836">
              <w:rPr>
                <w:rFonts w:ascii="仿宋_GB2312" w:eastAsia="仿宋_GB2312" w:hAnsi="黑体" w:hint="eastAsia"/>
                <w:szCs w:val="21"/>
              </w:rPr>
              <w:t>讨论议题：</w:t>
            </w:r>
            <w:r w:rsidRPr="00040836">
              <w:rPr>
                <w:rFonts w:ascii="仿宋_GB2312" w:eastAsia="仿宋_GB2312" w:hAnsi="Arial Unicode MS" w:cs="Arial Unicode MS" w:hint="eastAsia"/>
                <w:szCs w:val="21"/>
              </w:rPr>
              <w:t>如何跳出LED行业看LED应用，LED还能干什么？</w:t>
            </w:r>
          </w:p>
          <w:p w:rsidR="00A327D9" w:rsidRPr="00040836" w:rsidRDefault="00A327D9" w:rsidP="00E02482">
            <w:pPr>
              <w:numPr>
                <w:ilvl w:val="0"/>
                <w:numId w:val="18"/>
              </w:numPr>
              <w:spacing w:afterLines="50" w:line="260" w:lineRule="exact"/>
              <w:jc w:val="left"/>
              <w:rPr>
                <w:rFonts w:ascii="仿宋_GB2312" w:eastAsia="仿宋_GB2312" w:hAnsi="Arial Unicode MS" w:cs="Arial Unicode MS"/>
                <w:szCs w:val="21"/>
              </w:rPr>
            </w:pPr>
            <w:r w:rsidRPr="00040836">
              <w:rPr>
                <w:rFonts w:ascii="仿宋_GB2312" w:eastAsia="仿宋_GB2312" w:hAnsi="Arial Unicode MS" w:cs="Arial Unicode MS" w:hint="eastAsia"/>
                <w:szCs w:val="21"/>
              </w:rPr>
              <w:t>LED特种照明应用市场发展现状和展望。</w:t>
            </w:r>
          </w:p>
          <w:p w:rsidR="00A327D9" w:rsidRPr="00040836" w:rsidRDefault="00A327D9" w:rsidP="00E02482">
            <w:pPr>
              <w:numPr>
                <w:ilvl w:val="0"/>
                <w:numId w:val="18"/>
              </w:numPr>
              <w:spacing w:afterLines="50" w:line="260" w:lineRule="exact"/>
              <w:jc w:val="left"/>
              <w:rPr>
                <w:rFonts w:ascii="仿宋_GB2312" w:eastAsia="仿宋_GB2312" w:hAnsi="Arial Unicode MS" w:cs="Arial Unicode MS"/>
                <w:szCs w:val="21"/>
              </w:rPr>
            </w:pPr>
            <w:r w:rsidRPr="00040836">
              <w:rPr>
                <w:rFonts w:ascii="仿宋_GB2312" w:eastAsia="仿宋_GB2312" w:hAnsi="Arial Unicode MS" w:cs="Arial Unicode MS" w:hint="eastAsia"/>
                <w:szCs w:val="21"/>
              </w:rPr>
              <w:t>LED植物生长、害虫诱杀、</w:t>
            </w:r>
            <w:proofErr w:type="gramStart"/>
            <w:r w:rsidRPr="00040836">
              <w:rPr>
                <w:rFonts w:ascii="仿宋_GB2312" w:eastAsia="仿宋_GB2312" w:hAnsi="Arial Unicode MS" w:cs="Arial Unicode MS" w:hint="eastAsia"/>
                <w:szCs w:val="21"/>
              </w:rPr>
              <w:t>集鱼的</w:t>
            </w:r>
            <w:proofErr w:type="gramEnd"/>
            <w:r w:rsidRPr="00040836">
              <w:rPr>
                <w:rFonts w:ascii="仿宋_GB2312" w:eastAsia="仿宋_GB2312" w:hAnsi="Arial Unicode MS" w:cs="Arial Unicode MS" w:hint="eastAsia"/>
                <w:szCs w:val="21"/>
              </w:rPr>
              <w:t>等在农业新应用展望。</w:t>
            </w:r>
          </w:p>
          <w:p w:rsidR="00A327D9" w:rsidRPr="00040836" w:rsidRDefault="00A327D9" w:rsidP="00E02482">
            <w:pPr>
              <w:numPr>
                <w:ilvl w:val="0"/>
                <w:numId w:val="18"/>
              </w:numPr>
              <w:spacing w:afterLines="50" w:line="260" w:lineRule="exact"/>
              <w:jc w:val="left"/>
              <w:rPr>
                <w:rFonts w:ascii="仿宋_GB2312" w:eastAsia="仿宋_GB2312" w:hAnsi="Arial Unicode MS" w:cs="Arial Unicode MS"/>
                <w:szCs w:val="21"/>
              </w:rPr>
            </w:pPr>
            <w:r w:rsidRPr="00040836">
              <w:rPr>
                <w:rFonts w:ascii="仿宋_GB2312" w:eastAsia="仿宋_GB2312" w:hAnsi="Arial Unicode MS" w:cs="Arial Unicode MS" w:hint="eastAsia"/>
                <w:szCs w:val="21"/>
              </w:rPr>
              <w:t>LED结合建筑材料的创意应用。</w:t>
            </w:r>
          </w:p>
          <w:p w:rsidR="00A327D9" w:rsidRPr="00040836" w:rsidRDefault="00A327D9" w:rsidP="00E02482">
            <w:pPr>
              <w:spacing w:afterLines="50" w:line="260" w:lineRule="exact"/>
              <w:jc w:val="left"/>
              <w:rPr>
                <w:rFonts w:ascii="仿宋_GB2312" w:eastAsia="仿宋_GB2312" w:hAnsi="黑体"/>
                <w:szCs w:val="21"/>
              </w:rPr>
            </w:pPr>
            <w:r w:rsidRPr="00040836">
              <w:rPr>
                <w:rFonts w:ascii="仿宋_GB2312" w:eastAsia="仿宋_GB2312" w:hAnsi="Arial Unicode MS" w:cs="Arial Unicode MS" w:hint="eastAsia"/>
                <w:szCs w:val="21"/>
              </w:rPr>
              <w:t>5、LED在车灯市场的应用规模和技术特点。</w:t>
            </w:r>
          </w:p>
        </w:tc>
      </w:tr>
      <w:tr w:rsidR="00EE3A28" w:rsidRPr="00040836" w:rsidTr="00507509">
        <w:trPr>
          <w:trHeight w:val="983"/>
        </w:trPr>
        <w:tc>
          <w:tcPr>
            <w:tcW w:w="1668" w:type="dxa"/>
            <w:vAlign w:val="center"/>
          </w:tcPr>
          <w:p w:rsidR="00EE3A28" w:rsidRPr="00040836" w:rsidRDefault="00EE3A28" w:rsidP="00E02482">
            <w:pPr>
              <w:spacing w:afterLines="50" w:line="260" w:lineRule="exact"/>
              <w:jc w:val="left"/>
              <w:rPr>
                <w:rFonts w:ascii="仿宋_GB2312" w:eastAsia="仿宋_GB2312" w:hAnsi="黑体"/>
                <w:szCs w:val="21"/>
              </w:rPr>
            </w:pPr>
            <w:r w:rsidRPr="00040836">
              <w:rPr>
                <w:rFonts w:ascii="仿宋_GB2312" w:eastAsia="仿宋_GB2312" w:hAnsi="黑体" w:hint="eastAsia"/>
                <w:szCs w:val="21"/>
              </w:rPr>
              <w:t>15:45-16:05</w:t>
            </w:r>
          </w:p>
        </w:tc>
        <w:tc>
          <w:tcPr>
            <w:tcW w:w="7070" w:type="dxa"/>
            <w:vAlign w:val="center"/>
          </w:tcPr>
          <w:p w:rsidR="00975774" w:rsidRPr="00040836" w:rsidRDefault="00975774" w:rsidP="00E02482">
            <w:pPr>
              <w:spacing w:afterLines="50" w:line="260" w:lineRule="exact"/>
              <w:jc w:val="left"/>
              <w:rPr>
                <w:rFonts w:ascii="仿宋_GB2312" w:eastAsia="仿宋_GB2312" w:hAnsi="黑体"/>
                <w:szCs w:val="21"/>
              </w:rPr>
            </w:pPr>
            <w:r w:rsidRPr="00040836">
              <w:rPr>
                <w:rFonts w:ascii="仿宋_GB2312" w:eastAsia="仿宋_GB2312" w:hAnsi="黑体" w:hint="eastAsia"/>
                <w:szCs w:val="21"/>
              </w:rPr>
              <w:t>光通讯： LED市场变革中</w:t>
            </w:r>
            <w:proofErr w:type="gramStart"/>
            <w:r w:rsidRPr="00040836">
              <w:rPr>
                <w:rFonts w:ascii="仿宋_GB2312" w:eastAsia="仿宋_GB2312" w:hAnsi="黑体" w:hint="eastAsia"/>
                <w:szCs w:val="21"/>
              </w:rPr>
              <w:t>涌动着</w:t>
            </w:r>
            <w:proofErr w:type="gramEnd"/>
            <w:r w:rsidRPr="00040836">
              <w:rPr>
                <w:rFonts w:ascii="仿宋_GB2312" w:eastAsia="仿宋_GB2312" w:hAnsi="黑体" w:hint="eastAsia"/>
                <w:szCs w:val="21"/>
              </w:rPr>
              <w:t>的新兴力量</w:t>
            </w:r>
          </w:p>
          <w:p w:rsidR="00EE3A28" w:rsidRPr="00040836" w:rsidRDefault="00975774" w:rsidP="00E02482">
            <w:pPr>
              <w:spacing w:afterLines="50" w:line="260" w:lineRule="exact"/>
              <w:jc w:val="left"/>
              <w:rPr>
                <w:rFonts w:ascii="仿宋_GB2312" w:eastAsia="仿宋_GB2312" w:hAnsi="黑体"/>
                <w:szCs w:val="21"/>
              </w:rPr>
            </w:pPr>
            <w:r w:rsidRPr="00040836">
              <w:rPr>
                <w:rFonts w:ascii="仿宋_GB2312" w:eastAsia="仿宋_GB2312" w:hAnsi="黑体" w:hint="eastAsia"/>
                <w:szCs w:val="21"/>
              </w:rPr>
              <w:t>演讲人：复旦大学  迟楠教授</w:t>
            </w:r>
          </w:p>
        </w:tc>
      </w:tr>
      <w:tr w:rsidR="00EE3A28" w:rsidRPr="00040836" w:rsidTr="00507509">
        <w:trPr>
          <w:trHeight w:val="960"/>
        </w:trPr>
        <w:tc>
          <w:tcPr>
            <w:tcW w:w="1668" w:type="dxa"/>
            <w:vAlign w:val="center"/>
          </w:tcPr>
          <w:p w:rsidR="00EE3A28" w:rsidRPr="00040836" w:rsidRDefault="00EE3A28" w:rsidP="00E02482">
            <w:pPr>
              <w:spacing w:afterLines="50" w:line="260" w:lineRule="exact"/>
              <w:jc w:val="left"/>
              <w:rPr>
                <w:rFonts w:ascii="仿宋_GB2312" w:eastAsia="仿宋_GB2312" w:hAnsi="黑体"/>
                <w:szCs w:val="21"/>
              </w:rPr>
            </w:pPr>
            <w:r w:rsidRPr="00040836">
              <w:rPr>
                <w:rFonts w:ascii="仿宋_GB2312" w:eastAsia="仿宋_GB2312" w:hAnsi="黑体" w:hint="eastAsia"/>
                <w:szCs w:val="21"/>
              </w:rPr>
              <w:t>16:05-16:15</w:t>
            </w:r>
          </w:p>
        </w:tc>
        <w:tc>
          <w:tcPr>
            <w:tcW w:w="7070" w:type="dxa"/>
            <w:vAlign w:val="center"/>
          </w:tcPr>
          <w:p w:rsidR="008A7878" w:rsidRDefault="00975774" w:rsidP="00E02482">
            <w:pPr>
              <w:spacing w:afterLines="50" w:line="260" w:lineRule="exact"/>
              <w:jc w:val="left"/>
              <w:rPr>
                <w:rFonts w:ascii="仿宋_GB2312" w:eastAsia="仿宋_GB2312" w:hAnsi="黑体"/>
                <w:szCs w:val="21"/>
              </w:rPr>
            </w:pPr>
            <w:r w:rsidRPr="00040836">
              <w:rPr>
                <w:rFonts w:ascii="仿宋_GB2312" w:eastAsia="仿宋_GB2312" w:hAnsi="黑体" w:hint="eastAsia"/>
                <w:szCs w:val="21"/>
              </w:rPr>
              <w:t>演讲人：</w:t>
            </w:r>
            <w:r w:rsidR="008A7878">
              <w:rPr>
                <w:rFonts w:ascii="仿宋_GB2312" w:eastAsia="仿宋_GB2312" w:hAnsi="黑体" w:hint="eastAsia"/>
                <w:szCs w:val="21"/>
              </w:rPr>
              <w:t>LED产业在未来20-30年对全世界的影响</w:t>
            </w:r>
          </w:p>
          <w:p w:rsidR="008A7878" w:rsidRPr="008A7878" w:rsidRDefault="008A7878" w:rsidP="00E02482">
            <w:pPr>
              <w:spacing w:afterLines="50" w:line="260" w:lineRule="exact"/>
              <w:jc w:val="left"/>
              <w:rPr>
                <w:rFonts w:ascii="仿宋_GB2312" w:eastAsia="仿宋_GB2312" w:hAnsi="黑体"/>
                <w:szCs w:val="21"/>
              </w:rPr>
            </w:pPr>
            <w:proofErr w:type="gramStart"/>
            <w:r w:rsidRPr="008A7878">
              <w:rPr>
                <w:rFonts w:ascii="仿宋_GB2312" w:eastAsia="仿宋_GB2312" w:hAnsi="黑体" w:hint="eastAsia"/>
                <w:szCs w:val="21"/>
              </w:rPr>
              <w:t>中芯国际</w:t>
            </w:r>
            <w:proofErr w:type="gramEnd"/>
            <w:r w:rsidRPr="008A7878">
              <w:rPr>
                <w:rFonts w:ascii="仿宋_GB2312" w:eastAsia="仿宋_GB2312" w:hAnsi="黑体" w:hint="eastAsia"/>
                <w:szCs w:val="21"/>
              </w:rPr>
              <w:t>创始人、中华半导体产业教父  张汝京博士</w:t>
            </w:r>
          </w:p>
        </w:tc>
      </w:tr>
      <w:tr w:rsidR="00EE3A28" w:rsidRPr="00040836" w:rsidTr="00507509">
        <w:trPr>
          <w:trHeight w:val="815"/>
        </w:trPr>
        <w:tc>
          <w:tcPr>
            <w:tcW w:w="1668" w:type="dxa"/>
            <w:vAlign w:val="center"/>
          </w:tcPr>
          <w:p w:rsidR="00EE3A28" w:rsidRPr="00040836" w:rsidRDefault="00EE3A28" w:rsidP="00E02482">
            <w:pPr>
              <w:spacing w:afterLines="50" w:line="260" w:lineRule="exact"/>
              <w:jc w:val="left"/>
              <w:rPr>
                <w:rFonts w:ascii="仿宋_GB2312" w:eastAsia="仿宋_GB2312" w:hAnsi="黑体"/>
                <w:szCs w:val="21"/>
              </w:rPr>
            </w:pPr>
            <w:r w:rsidRPr="00040836">
              <w:rPr>
                <w:rFonts w:ascii="仿宋_GB2312" w:eastAsia="仿宋_GB2312" w:hAnsi="黑体" w:hint="eastAsia"/>
                <w:szCs w:val="21"/>
              </w:rPr>
              <w:t>16:15-16</w:t>
            </w:r>
            <w:r w:rsidR="004334A7" w:rsidRPr="00040836">
              <w:rPr>
                <w:rFonts w:ascii="仿宋_GB2312" w:eastAsia="仿宋_GB2312" w:hAnsi="黑体" w:hint="eastAsia"/>
                <w:szCs w:val="21"/>
              </w:rPr>
              <w:t>:35</w:t>
            </w:r>
          </w:p>
        </w:tc>
        <w:tc>
          <w:tcPr>
            <w:tcW w:w="7070" w:type="dxa"/>
            <w:vAlign w:val="center"/>
          </w:tcPr>
          <w:p w:rsidR="00254B18" w:rsidRDefault="00254B18" w:rsidP="00E02482">
            <w:pPr>
              <w:spacing w:afterLines="50" w:line="260" w:lineRule="exact"/>
              <w:jc w:val="left"/>
              <w:rPr>
                <w:rFonts w:ascii="仿宋_GB2312" w:eastAsia="仿宋_GB2312" w:hAnsi="黑体"/>
                <w:szCs w:val="21"/>
              </w:rPr>
            </w:pPr>
            <w:r w:rsidRPr="00254B18">
              <w:rPr>
                <w:rFonts w:ascii="仿宋_GB2312" w:eastAsia="仿宋_GB2312" w:hAnsi="黑体" w:hint="eastAsia"/>
                <w:szCs w:val="21"/>
              </w:rPr>
              <w:t>照明应用的技术驱动力和照明应用发展趋势</w:t>
            </w:r>
          </w:p>
          <w:p w:rsidR="004334A7" w:rsidRPr="00040836" w:rsidRDefault="00D90FF3" w:rsidP="00E02482">
            <w:pPr>
              <w:spacing w:afterLines="50" w:line="260" w:lineRule="exact"/>
              <w:jc w:val="left"/>
              <w:rPr>
                <w:rFonts w:ascii="仿宋_GB2312" w:eastAsia="仿宋_GB2312" w:hAnsi="黑体"/>
                <w:szCs w:val="21"/>
              </w:rPr>
            </w:pPr>
            <w:r w:rsidRPr="00040836">
              <w:rPr>
                <w:rFonts w:ascii="仿宋_GB2312" w:eastAsia="仿宋_GB2312" w:hAnsi="黑体" w:hint="eastAsia"/>
                <w:szCs w:val="21"/>
              </w:rPr>
              <w:t>演讲人</w:t>
            </w:r>
            <w:r w:rsidR="00975774" w:rsidRPr="00040836">
              <w:rPr>
                <w:rFonts w:ascii="仿宋_GB2312" w:eastAsia="仿宋_GB2312" w:hAnsi="黑体" w:hint="eastAsia"/>
                <w:szCs w:val="21"/>
              </w:rPr>
              <w:t>：</w:t>
            </w:r>
            <w:r w:rsidR="00254B18">
              <w:rPr>
                <w:rFonts w:ascii="仿宋_GB2312" w:eastAsia="仿宋_GB2312" w:hAnsi="黑体" w:hint="eastAsia"/>
                <w:szCs w:val="21"/>
              </w:rPr>
              <w:t>欧司朗</w:t>
            </w:r>
          </w:p>
        </w:tc>
      </w:tr>
      <w:tr w:rsidR="00EE3A28" w:rsidRPr="00040836" w:rsidTr="00507509">
        <w:trPr>
          <w:trHeight w:val="784"/>
        </w:trPr>
        <w:tc>
          <w:tcPr>
            <w:tcW w:w="1668" w:type="dxa"/>
            <w:vAlign w:val="center"/>
          </w:tcPr>
          <w:p w:rsidR="00EE3A28" w:rsidRPr="00040836" w:rsidRDefault="00EE3A28" w:rsidP="00E02482">
            <w:pPr>
              <w:spacing w:afterLines="50" w:line="260" w:lineRule="exact"/>
              <w:jc w:val="left"/>
              <w:rPr>
                <w:rFonts w:ascii="仿宋_GB2312" w:eastAsia="仿宋_GB2312" w:hAnsi="黑体"/>
                <w:szCs w:val="21"/>
              </w:rPr>
            </w:pPr>
            <w:r w:rsidRPr="00040836">
              <w:rPr>
                <w:rFonts w:ascii="仿宋_GB2312" w:eastAsia="仿宋_GB2312" w:hAnsi="黑体" w:hint="eastAsia"/>
                <w:szCs w:val="21"/>
              </w:rPr>
              <w:t>16:</w:t>
            </w:r>
            <w:r w:rsidR="004334A7" w:rsidRPr="00040836">
              <w:rPr>
                <w:rFonts w:ascii="仿宋_GB2312" w:eastAsia="仿宋_GB2312" w:hAnsi="黑体" w:hint="eastAsia"/>
                <w:szCs w:val="21"/>
              </w:rPr>
              <w:t>35</w:t>
            </w:r>
            <w:r w:rsidRPr="00040836">
              <w:rPr>
                <w:rFonts w:ascii="仿宋_GB2312" w:eastAsia="仿宋_GB2312" w:hAnsi="黑体" w:hint="eastAsia"/>
                <w:szCs w:val="21"/>
              </w:rPr>
              <w:t>-1</w:t>
            </w:r>
            <w:r w:rsidR="004334A7" w:rsidRPr="00040836">
              <w:rPr>
                <w:rFonts w:ascii="仿宋_GB2312" w:eastAsia="仿宋_GB2312" w:hAnsi="黑体" w:hint="eastAsia"/>
                <w:szCs w:val="21"/>
              </w:rPr>
              <w:t>7:00</w:t>
            </w:r>
          </w:p>
        </w:tc>
        <w:tc>
          <w:tcPr>
            <w:tcW w:w="7070" w:type="dxa"/>
            <w:vAlign w:val="center"/>
          </w:tcPr>
          <w:p w:rsidR="00EE3A28" w:rsidRPr="00040836" w:rsidRDefault="00F006CF" w:rsidP="00E02482">
            <w:pPr>
              <w:spacing w:afterLines="50" w:line="260" w:lineRule="exact"/>
              <w:jc w:val="left"/>
              <w:rPr>
                <w:rFonts w:ascii="仿宋_GB2312" w:eastAsia="仿宋_GB2312" w:hAnsi="Arial Unicode MS" w:cs="Arial Unicode MS"/>
                <w:szCs w:val="21"/>
              </w:rPr>
            </w:pPr>
            <w:r w:rsidRPr="00040836">
              <w:rPr>
                <w:rFonts w:ascii="仿宋_GB2312" w:eastAsia="仿宋_GB2312" w:hAnsi="Arial Unicode MS" w:cs="Arial Unicode MS" w:hint="eastAsia"/>
                <w:szCs w:val="21"/>
              </w:rPr>
              <w:t>对话嘉宾：</w:t>
            </w:r>
            <w:r w:rsidR="00332E53" w:rsidRPr="00040836">
              <w:rPr>
                <w:rFonts w:ascii="仿宋_GB2312" w:eastAsia="仿宋_GB2312" w:hAnsi="Arial Unicode MS" w:cs="Arial Unicode MS" w:hint="eastAsia"/>
                <w:szCs w:val="21"/>
              </w:rPr>
              <w:t>欧司朗、</w:t>
            </w:r>
            <w:r w:rsidR="005C0799">
              <w:rPr>
                <w:rFonts w:ascii="仿宋_GB2312" w:eastAsia="仿宋_GB2312" w:hAnsi="Arial Unicode MS" w:cs="Arial Unicode MS" w:hint="eastAsia"/>
                <w:szCs w:val="21"/>
              </w:rPr>
              <w:t>众明</w:t>
            </w:r>
            <w:bookmarkStart w:id="0" w:name="_GoBack"/>
            <w:bookmarkEnd w:id="0"/>
            <w:r w:rsidRPr="00040836">
              <w:rPr>
                <w:rFonts w:ascii="仿宋_GB2312" w:eastAsia="仿宋_GB2312" w:hAnsi="Arial Unicode MS" w:cs="Arial Unicode MS" w:hint="eastAsia"/>
                <w:szCs w:val="21"/>
              </w:rPr>
              <w:t>、海洋大学</w:t>
            </w:r>
          </w:p>
        </w:tc>
      </w:tr>
    </w:tbl>
    <w:p w:rsidR="00EE3A28" w:rsidRDefault="00EE3A28" w:rsidP="00E02482">
      <w:pPr>
        <w:spacing w:afterLines="50" w:line="260" w:lineRule="exact"/>
        <w:jc w:val="left"/>
        <w:rPr>
          <w:rFonts w:ascii="仿宋_GB2312" w:eastAsia="仿宋_GB2312" w:hAnsi="黑体"/>
          <w:b/>
          <w:szCs w:val="21"/>
        </w:rPr>
      </w:pPr>
      <w:r w:rsidRPr="00481FC4">
        <w:rPr>
          <w:rFonts w:ascii="仿宋_GB2312" w:eastAsia="仿宋_GB2312" w:hAnsi="黑体" w:hint="eastAsia"/>
          <w:b/>
          <w:szCs w:val="21"/>
        </w:rPr>
        <w:t>注：以上议程仅供参考，主办方保留根据实际情况调整最终议程的权利。</w:t>
      </w:r>
    </w:p>
    <w:p w:rsidR="008B2E3D" w:rsidRDefault="008B2E3D" w:rsidP="00E02482">
      <w:pPr>
        <w:spacing w:afterLines="50" w:line="260" w:lineRule="exact"/>
        <w:jc w:val="left"/>
        <w:rPr>
          <w:rFonts w:ascii="仿宋_GB2312" w:eastAsia="仿宋_GB2312" w:hAnsi="黑体"/>
          <w:b/>
          <w:szCs w:val="21"/>
        </w:rPr>
      </w:pPr>
    </w:p>
    <w:p w:rsidR="008B2E3D" w:rsidRDefault="008B2E3D" w:rsidP="008B2E3D">
      <w:pPr>
        <w:jc w:val="center"/>
        <w:rPr>
          <w:rFonts w:ascii="仿宋_GB2312" w:eastAsia="仿宋_GB2312" w:hAnsi="楷体_GB2312" w:cs="Arial"/>
          <w:b/>
          <w:color w:val="000000"/>
          <w:sz w:val="44"/>
          <w:szCs w:val="44"/>
        </w:rPr>
      </w:pPr>
      <w:r>
        <w:rPr>
          <w:rFonts w:ascii="仿宋_GB2312" w:eastAsia="仿宋_GB2312" w:hAnsi="楷体_GB2312" w:cs="Arial"/>
          <w:b/>
          <w:bCs/>
          <w:sz w:val="44"/>
          <w:szCs w:val="44"/>
        </w:rPr>
        <w:lastRenderedPageBreak/>
        <w:sym w:font="Wingdings 2" w:char="0065"/>
      </w:r>
      <w:r>
        <w:rPr>
          <w:rFonts w:ascii="仿宋_GB2312" w:eastAsia="仿宋_GB2312" w:hAnsi="楷体_GB2312" w:cs="Arial" w:hint="eastAsia"/>
          <w:b/>
          <w:bCs/>
          <w:sz w:val="44"/>
          <w:szCs w:val="44"/>
        </w:rPr>
        <w:t xml:space="preserve"> </w:t>
      </w:r>
      <w:r>
        <w:rPr>
          <w:rFonts w:ascii="仿宋_GB2312" w:eastAsia="仿宋_GB2312" w:hAnsi="楷体_GB2312" w:cs="Arial" w:hint="eastAsia"/>
          <w:b/>
          <w:color w:val="000000"/>
          <w:sz w:val="44"/>
          <w:szCs w:val="44"/>
        </w:rPr>
        <w:t xml:space="preserve">邀 请 函 回 执 </w:t>
      </w:r>
      <w:r>
        <w:rPr>
          <w:rFonts w:ascii="仿宋_GB2312" w:eastAsia="仿宋_GB2312" w:hAnsi="楷体_GB2312" w:cs="Arial"/>
          <w:b/>
          <w:color w:val="000000"/>
          <w:sz w:val="44"/>
          <w:szCs w:val="44"/>
        </w:rPr>
        <w:sym w:font="Wingdings 2" w:char="0066"/>
      </w:r>
    </w:p>
    <w:p w:rsidR="008B2E3D" w:rsidRDefault="008B2E3D" w:rsidP="008B2E3D">
      <w:pPr>
        <w:spacing w:line="460" w:lineRule="exact"/>
        <w:rPr>
          <w:rFonts w:ascii="仿宋_GB2312" w:eastAsia="仿宋_GB2312" w:hAnsi="宋体" w:cs="Arial"/>
          <w:color w:val="000000"/>
          <w:sz w:val="28"/>
          <w:szCs w:val="28"/>
        </w:rPr>
      </w:pPr>
    </w:p>
    <w:p w:rsidR="008B2E3D" w:rsidRPr="00BC3CCF" w:rsidRDefault="007C3F64" w:rsidP="008B2E3D">
      <w:pPr>
        <w:spacing w:line="460" w:lineRule="exact"/>
        <w:rPr>
          <w:rFonts w:ascii="仿宋_GB2312" w:eastAsia="仿宋_GB2312" w:hAnsi="微软雅黑"/>
          <w:sz w:val="28"/>
          <w:szCs w:val="28"/>
        </w:rPr>
      </w:pPr>
      <w:r>
        <w:rPr>
          <w:rFonts w:ascii="仿宋_GB2312" w:eastAsia="仿宋_GB2312" w:hAnsi="微软雅黑"/>
          <w:sz w:val="28"/>
          <w:szCs w:val="28"/>
        </w:rPr>
        <w:pict>
          <v:shapetype id="_x0000_t202" coordsize="21600,21600" o:spt="202" path="m,l,21600r21600,l21600,xe">
            <v:stroke joinstyle="miter"/>
            <v:path gradientshapeok="t" o:connecttype="rect"/>
          </v:shapetype>
          <v:shape id="_x0000_s1027" type="#_x0000_t202" style="position:absolute;left:0;text-align:left;margin-left:311.55pt;margin-top:10.3pt;width:136.95pt;height:53.25pt;z-index:251665408" strokeweight="3pt">
            <v:stroke dashstyle="1 1"/>
            <v:textbox>
              <w:txbxContent>
                <w:p w:rsidR="008B2E3D" w:rsidRDefault="008B2E3D" w:rsidP="008B2E3D">
                  <w:pPr>
                    <w:spacing w:line="320" w:lineRule="exact"/>
                    <w:jc w:val="center"/>
                    <w:rPr>
                      <w:b/>
                      <w:bCs/>
                      <w:sz w:val="28"/>
                    </w:rPr>
                  </w:pPr>
                  <w:r>
                    <w:rPr>
                      <w:rFonts w:ascii="Arial" w:hAnsi="Arial" w:cs="Arial" w:hint="eastAsia"/>
                      <w:b/>
                      <w:bCs/>
                      <w:sz w:val="28"/>
                    </w:rPr>
                    <w:t>请于</w:t>
                  </w:r>
                  <w:r>
                    <w:rPr>
                      <w:rFonts w:ascii="Arial" w:hAnsi="Arial" w:cs="Arial" w:hint="eastAsia"/>
                      <w:b/>
                      <w:bCs/>
                      <w:sz w:val="28"/>
                    </w:rPr>
                    <w:t>4</w:t>
                  </w:r>
                  <w:r>
                    <w:rPr>
                      <w:rFonts w:ascii="Arial" w:hAnsi="Arial" w:cs="Arial" w:hint="eastAsia"/>
                      <w:b/>
                      <w:bCs/>
                      <w:sz w:val="28"/>
                    </w:rPr>
                    <w:t>月</w:t>
                  </w:r>
                  <w:r>
                    <w:rPr>
                      <w:rFonts w:ascii="Arial" w:hAnsi="Arial" w:cs="Arial" w:hint="eastAsia"/>
                      <w:b/>
                      <w:bCs/>
                      <w:sz w:val="28"/>
                    </w:rPr>
                    <w:t>20</w:t>
                  </w:r>
                  <w:r>
                    <w:rPr>
                      <w:rFonts w:ascii="Arial" w:hAnsi="Arial" w:cs="Arial" w:hint="eastAsia"/>
                      <w:b/>
                      <w:bCs/>
                      <w:sz w:val="28"/>
                    </w:rPr>
                    <w:t>日或之前回复，谢谢</w:t>
                  </w:r>
                  <w:r>
                    <w:rPr>
                      <w:rFonts w:ascii="Arial" w:hAnsi="Arial" w:cs="Arial"/>
                      <w:b/>
                      <w:bCs/>
                      <w:sz w:val="28"/>
                    </w:rPr>
                    <w:t>!</w:t>
                  </w:r>
                </w:p>
              </w:txbxContent>
            </v:textbox>
          </v:shape>
        </w:pict>
      </w:r>
      <w:r w:rsidR="008B2E3D" w:rsidRPr="00BC3CCF">
        <w:rPr>
          <w:rFonts w:ascii="仿宋_GB2312" w:eastAsia="仿宋_GB2312" w:hAnsi="微软雅黑" w:hint="eastAsia"/>
          <w:sz w:val="28"/>
          <w:szCs w:val="28"/>
        </w:rPr>
        <w:t>致：深圳市LED产业联合会</w:t>
      </w:r>
    </w:p>
    <w:p w:rsidR="008B2E3D" w:rsidRPr="00BC3CCF" w:rsidRDefault="008B2E3D" w:rsidP="008B2E3D">
      <w:pPr>
        <w:spacing w:line="460" w:lineRule="exact"/>
        <w:rPr>
          <w:rFonts w:ascii="仿宋_GB2312" w:eastAsia="仿宋_GB2312" w:hAnsi="微软雅黑"/>
          <w:sz w:val="28"/>
          <w:szCs w:val="28"/>
        </w:rPr>
      </w:pPr>
      <w:r w:rsidRPr="00BC3CCF">
        <w:rPr>
          <w:rFonts w:ascii="仿宋_GB2312" w:eastAsia="仿宋_GB2312" w:hAnsi="微软雅黑" w:hint="eastAsia"/>
          <w:sz w:val="28"/>
          <w:szCs w:val="28"/>
        </w:rPr>
        <w:t>张雅萍：132</w:t>
      </w:r>
      <w:r w:rsidR="00B26136" w:rsidRPr="00BC3CCF">
        <w:rPr>
          <w:rFonts w:ascii="仿宋_GB2312" w:eastAsia="仿宋_GB2312" w:hAnsi="微软雅黑" w:hint="eastAsia"/>
          <w:sz w:val="28"/>
          <w:szCs w:val="28"/>
        </w:rPr>
        <w:t xml:space="preserve"> </w:t>
      </w:r>
      <w:r w:rsidRPr="00BC3CCF">
        <w:rPr>
          <w:rFonts w:ascii="仿宋_GB2312" w:eastAsia="仿宋_GB2312" w:hAnsi="微软雅黑" w:hint="eastAsia"/>
          <w:sz w:val="28"/>
          <w:szCs w:val="28"/>
        </w:rPr>
        <w:t>666</w:t>
      </w:r>
      <w:r w:rsidR="00B26136" w:rsidRPr="00BC3CCF">
        <w:rPr>
          <w:rFonts w:ascii="仿宋_GB2312" w:eastAsia="仿宋_GB2312" w:hAnsi="微软雅黑" w:hint="eastAsia"/>
          <w:sz w:val="28"/>
          <w:szCs w:val="28"/>
        </w:rPr>
        <w:t xml:space="preserve"> </w:t>
      </w:r>
      <w:r w:rsidRPr="00BC3CCF">
        <w:rPr>
          <w:rFonts w:ascii="仿宋_GB2312" w:eastAsia="仿宋_GB2312" w:hAnsi="微软雅黑" w:hint="eastAsia"/>
          <w:sz w:val="28"/>
          <w:szCs w:val="28"/>
        </w:rPr>
        <w:t>30797</w:t>
      </w:r>
    </w:p>
    <w:p w:rsidR="00B53FA9" w:rsidRPr="00BC3CCF" w:rsidRDefault="00B53FA9" w:rsidP="008B2E3D">
      <w:pPr>
        <w:spacing w:line="460" w:lineRule="exact"/>
        <w:rPr>
          <w:rFonts w:ascii="仿宋_GB2312" w:eastAsia="仿宋_GB2312" w:hAnsi="微软雅黑"/>
          <w:sz w:val="28"/>
          <w:szCs w:val="28"/>
        </w:rPr>
      </w:pPr>
      <w:r w:rsidRPr="00BC3CCF">
        <w:rPr>
          <w:rFonts w:ascii="仿宋_GB2312" w:eastAsia="仿宋_GB2312" w:hAnsi="微软雅黑" w:hint="eastAsia"/>
          <w:sz w:val="28"/>
          <w:szCs w:val="28"/>
        </w:rPr>
        <w:t>韩  鹏：158</w:t>
      </w:r>
      <w:r w:rsidR="00B26136" w:rsidRPr="00BC3CCF">
        <w:rPr>
          <w:rFonts w:ascii="仿宋_GB2312" w:eastAsia="仿宋_GB2312" w:hAnsi="微软雅黑" w:hint="eastAsia"/>
          <w:sz w:val="28"/>
          <w:szCs w:val="28"/>
        </w:rPr>
        <w:t xml:space="preserve"> </w:t>
      </w:r>
      <w:r w:rsidRPr="00BC3CCF">
        <w:rPr>
          <w:rFonts w:ascii="仿宋_GB2312" w:eastAsia="仿宋_GB2312" w:hAnsi="微软雅黑" w:hint="eastAsia"/>
          <w:sz w:val="28"/>
          <w:szCs w:val="28"/>
        </w:rPr>
        <w:t>140</w:t>
      </w:r>
      <w:r w:rsidR="00B26136" w:rsidRPr="00BC3CCF">
        <w:rPr>
          <w:rFonts w:ascii="仿宋_GB2312" w:eastAsia="仿宋_GB2312" w:hAnsi="微软雅黑" w:hint="eastAsia"/>
          <w:sz w:val="28"/>
          <w:szCs w:val="28"/>
        </w:rPr>
        <w:t xml:space="preserve"> </w:t>
      </w:r>
      <w:r w:rsidRPr="00BC3CCF">
        <w:rPr>
          <w:rFonts w:ascii="仿宋_GB2312" w:eastAsia="仿宋_GB2312" w:hAnsi="微软雅黑" w:hint="eastAsia"/>
          <w:sz w:val="28"/>
          <w:szCs w:val="28"/>
        </w:rPr>
        <w:t>12800</w:t>
      </w:r>
    </w:p>
    <w:p w:rsidR="008B2E3D" w:rsidRPr="00BC3CCF" w:rsidRDefault="008B2E3D" w:rsidP="008B2E3D">
      <w:pPr>
        <w:spacing w:line="460" w:lineRule="exact"/>
        <w:rPr>
          <w:rFonts w:ascii="仿宋_GB2312" w:eastAsia="仿宋_GB2312" w:hAnsi="微软雅黑"/>
          <w:sz w:val="28"/>
          <w:szCs w:val="28"/>
        </w:rPr>
      </w:pPr>
      <w:r w:rsidRPr="00BC3CCF">
        <w:rPr>
          <w:rFonts w:ascii="仿宋_GB2312" w:eastAsia="仿宋_GB2312" w:hAnsi="微软雅黑" w:hint="eastAsia"/>
          <w:sz w:val="28"/>
          <w:szCs w:val="28"/>
        </w:rPr>
        <w:t>电话：86-755-2153</w:t>
      </w:r>
      <w:r w:rsidR="002333D0" w:rsidRPr="00BC3CCF">
        <w:rPr>
          <w:rFonts w:ascii="仿宋_GB2312" w:eastAsia="仿宋_GB2312" w:hAnsi="微软雅黑" w:hint="eastAsia"/>
          <w:sz w:val="28"/>
          <w:szCs w:val="28"/>
        </w:rPr>
        <w:t xml:space="preserve"> </w:t>
      </w:r>
      <w:r w:rsidRPr="00BC3CCF">
        <w:rPr>
          <w:rFonts w:ascii="仿宋_GB2312" w:eastAsia="仿宋_GB2312" w:hAnsi="微软雅黑" w:hint="eastAsia"/>
          <w:sz w:val="28"/>
          <w:szCs w:val="28"/>
        </w:rPr>
        <w:t>9390</w:t>
      </w:r>
      <w:r w:rsidR="002333D0" w:rsidRPr="00BC3CCF">
        <w:rPr>
          <w:rFonts w:ascii="仿宋_GB2312" w:eastAsia="仿宋_GB2312" w:hAnsi="微软雅黑" w:hint="eastAsia"/>
          <w:sz w:val="28"/>
          <w:szCs w:val="28"/>
        </w:rPr>
        <w:t>、2662 7399</w:t>
      </w:r>
    </w:p>
    <w:p w:rsidR="008B2E3D" w:rsidRPr="00BC3CCF" w:rsidRDefault="008B2E3D" w:rsidP="008B2E3D">
      <w:pPr>
        <w:spacing w:line="460" w:lineRule="exact"/>
        <w:rPr>
          <w:rFonts w:ascii="仿宋_GB2312" w:eastAsia="仿宋_GB2312" w:hAnsi="微软雅黑"/>
          <w:sz w:val="28"/>
          <w:szCs w:val="28"/>
        </w:rPr>
      </w:pPr>
      <w:r w:rsidRPr="00BC3CCF">
        <w:rPr>
          <w:rFonts w:ascii="仿宋_GB2312" w:eastAsia="仿宋_GB2312" w:hAnsi="微软雅黑" w:hint="eastAsia"/>
          <w:sz w:val="28"/>
          <w:szCs w:val="28"/>
        </w:rPr>
        <w:t>传真：86-755-2153</w:t>
      </w:r>
      <w:r w:rsidR="000C2C88" w:rsidRPr="00BC3CCF">
        <w:rPr>
          <w:rFonts w:ascii="仿宋_GB2312" w:eastAsia="仿宋_GB2312" w:hAnsi="微软雅黑" w:hint="eastAsia"/>
          <w:sz w:val="28"/>
          <w:szCs w:val="28"/>
        </w:rPr>
        <w:t xml:space="preserve"> </w:t>
      </w:r>
      <w:r w:rsidRPr="00BC3CCF">
        <w:rPr>
          <w:rFonts w:ascii="仿宋_GB2312" w:eastAsia="仿宋_GB2312" w:hAnsi="微软雅黑" w:hint="eastAsia"/>
          <w:sz w:val="28"/>
          <w:szCs w:val="28"/>
        </w:rPr>
        <w:t>6466</w:t>
      </w:r>
    </w:p>
    <w:p w:rsidR="008B2E3D" w:rsidRPr="00BC3CCF" w:rsidRDefault="008B2E3D" w:rsidP="008B2E3D">
      <w:pPr>
        <w:spacing w:line="460" w:lineRule="exact"/>
        <w:rPr>
          <w:rFonts w:ascii="仿宋_GB2312" w:eastAsia="仿宋_GB2312" w:hAnsi="微软雅黑"/>
          <w:sz w:val="28"/>
          <w:szCs w:val="28"/>
        </w:rPr>
      </w:pPr>
      <w:r w:rsidRPr="00BC3CCF">
        <w:rPr>
          <w:rFonts w:ascii="仿宋_GB2312" w:eastAsia="仿宋_GB2312" w:hAnsi="微软雅黑" w:hint="eastAsia"/>
          <w:sz w:val="28"/>
          <w:szCs w:val="28"/>
        </w:rPr>
        <w:t>电邮： flying161@126.com</w:t>
      </w:r>
    </w:p>
    <w:p w:rsidR="008B2E3D" w:rsidRPr="00BC3CCF" w:rsidRDefault="008B2E3D" w:rsidP="008B2E3D">
      <w:pPr>
        <w:spacing w:line="460" w:lineRule="exact"/>
        <w:rPr>
          <w:rFonts w:ascii="仿宋_GB2312" w:eastAsia="仿宋_GB2312" w:hAnsi="微软雅黑"/>
          <w:sz w:val="28"/>
          <w:szCs w:val="28"/>
        </w:rPr>
      </w:pPr>
      <w:r w:rsidRPr="00BC3CCF">
        <w:rPr>
          <w:rFonts w:ascii="仿宋_GB2312" w:eastAsia="仿宋_GB2312" w:hAnsi="微软雅黑" w:hint="eastAsia"/>
          <w:sz w:val="28"/>
          <w:szCs w:val="28"/>
        </w:rPr>
        <w:t>□ 本会/司/社将派代表出席本次交流会。</w:t>
      </w:r>
    </w:p>
    <w:p w:rsidR="008B2E3D" w:rsidRDefault="008B2E3D" w:rsidP="008B2E3D">
      <w:pPr>
        <w:spacing w:line="460" w:lineRule="exact"/>
        <w:rPr>
          <w:rFonts w:ascii="仿宋_GB2312" w:eastAsia="仿宋_GB2312" w:hAnsi="宋体" w:cs="Arial"/>
          <w:color w:val="000000"/>
          <w:sz w:val="28"/>
          <w:szCs w:val="28"/>
        </w:rPr>
      </w:pPr>
    </w:p>
    <w:tbl>
      <w:tblPr>
        <w:tblW w:w="9705" w:type="dxa"/>
        <w:jc w:val="center"/>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Layout w:type="fixed"/>
        <w:tblLook w:val="04A0"/>
      </w:tblPr>
      <w:tblGrid>
        <w:gridCol w:w="1747"/>
        <w:gridCol w:w="1930"/>
        <w:gridCol w:w="2693"/>
        <w:gridCol w:w="3335"/>
      </w:tblGrid>
      <w:tr w:rsidR="008B2E3D" w:rsidTr="008B2E3D">
        <w:trPr>
          <w:trHeight w:hRule="exact" w:val="684"/>
          <w:jc w:val="center"/>
        </w:trPr>
        <w:tc>
          <w:tcPr>
            <w:tcW w:w="1746" w:type="dxa"/>
            <w:tcBorders>
              <w:top w:val="single" w:sz="12" w:space="0" w:color="auto"/>
              <w:left w:val="single" w:sz="12" w:space="0" w:color="auto"/>
              <w:bottom w:val="dotted" w:sz="4" w:space="0" w:color="auto"/>
              <w:right w:val="dotted" w:sz="4" w:space="0" w:color="auto"/>
            </w:tcBorders>
            <w:tcMar>
              <w:top w:w="0" w:type="dxa"/>
              <w:left w:w="0" w:type="dxa"/>
              <w:bottom w:w="0" w:type="dxa"/>
              <w:right w:w="0" w:type="dxa"/>
            </w:tcMar>
            <w:vAlign w:val="center"/>
            <w:hideMark/>
          </w:tcPr>
          <w:p w:rsidR="008B2E3D" w:rsidRDefault="008B2E3D">
            <w:pPr>
              <w:autoSpaceDN w:val="0"/>
              <w:spacing w:after="75" w:line="360" w:lineRule="auto"/>
              <w:ind w:firstLineChars="49" w:firstLine="118"/>
              <w:jc w:val="center"/>
              <w:rPr>
                <w:rFonts w:ascii="仿宋_GB2312" w:eastAsia="仿宋_GB2312" w:hAnsi="华文细黑" w:cs="Arial"/>
                <w:b/>
                <w:kern w:val="0"/>
                <w:sz w:val="24"/>
                <w:szCs w:val="24"/>
              </w:rPr>
            </w:pPr>
            <w:r>
              <w:rPr>
                <w:rFonts w:ascii="仿宋_GB2312" w:eastAsia="仿宋_GB2312" w:hAnsi="华文细黑" w:cs="Arial" w:hint="eastAsia"/>
                <w:b/>
                <w:kern w:val="0"/>
                <w:sz w:val="24"/>
              </w:rPr>
              <w:t>单位名称</w:t>
            </w:r>
          </w:p>
        </w:tc>
        <w:tc>
          <w:tcPr>
            <w:tcW w:w="7958" w:type="dxa"/>
            <w:gridSpan w:val="3"/>
            <w:tcBorders>
              <w:top w:val="single" w:sz="12" w:space="0" w:color="auto"/>
              <w:left w:val="dotted" w:sz="4" w:space="0" w:color="auto"/>
              <w:bottom w:val="dotted" w:sz="4" w:space="0" w:color="auto"/>
              <w:right w:val="single" w:sz="12" w:space="0" w:color="auto"/>
            </w:tcBorders>
            <w:tcMar>
              <w:top w:w="0" w:type="dxa"/>
              <w:left w:w="0" w:type="dxa"/>
              <w:bottom w:w="0" w:type="dxa"/>
              <w:right w:w="0" w:type="dxa"/>
            </w:tcMar>
            <w:vAlign w:val="center"/>
          </w:tcPr>
          <w:p w:rsidR="008B2E3D" w:rsidRDefault="008B2E3D">
            <w:pPr>
              <w:autoSpaceDN w:val="0"/>
              <w:spacing w:after="75" w:line="360" w:lineRule="auto"/>
              <w:jc w:val="center"/>
              <w:rPr>
                <w:rFonts w:ascii="仿宋_GB2312" w:eastAsia="仿宋_GB2312" w:hAnsi="华文细黑" w:cs="Arial"/>
                <w:kern w:val="0"/>
                <w:sz w:val="24"/>
                <w:szCs w:val="24"/>
              </w:rPr>
            </w:pPr>
          </w:p>
        </w:tc>
      </w:tr>
      <w:tr w:rsidR="008B2E3D" w:rsidTr="008B2E3D">
        <w:trPr>
          <w:trHeight w:hRule="exact" w:val="684"/>
          <w:jc w:val="center"/>
        </w:trPr>
        <w:tc>
          <w:tcPr>
            <w:tcW w:w="1746" w:type="dxa"/>
            <w:tcBorders>
              <w:top w:val="dotted" w:sz="4" w:space="0" w:color="auto"/>
              <w:left w:val="single" w:sz="12" w:space="0" w:color="auto"/>
              <w:bottom w:val="dotted" w:sz="4" w:space="0" w:color="auto"/>
              <w:right w:val="dotted" w:sz="4" w:space="0" w:color="auto"/>
            </w:tcBorders>
            <w:tcMar>
              <w:top w:w="0" w:type="dxa"/>
              <w:left w:w="0" w:type="dxa"/>
              <w:bottom w:w="0" w:type="dxa"/>
              <w:right w:w="0" w:type="dxa"/>
            </w:tcMar>
            <w:vAlign w:val="center"/>
            <w:hideMark/>
          </w:tcPr>
          <w:p w:rsidR="008B2E3D" w:rsidRDefault="008B2E3D">
            <w:pPr>
              <w:autoSpaceDN w:val="0"/>
              <w:spacing w:after="75" w:line="360" w:lineRule="auto"/>
              <w:ind w:firstLineChars="49" w:firstLine="118"/>
              <w:jc w:val="center"/>
              <w:rPr>
                <w:rFonts w:ascii="仿宋_GB2312" w:eastAsia="仿宋_GB2312" w:hAnsi="华文细黑" w:cs="Arial"/>
                <w:b/>
                <w:kern w:val="0"/>
                <w:sz w:val="24"/>
                <w:szCs w:val="24"/>
              </w:rPr>
            </w:pPr>
            <w:r>
              <w:rPr>
                <w:rFonts w:ascii="仿宋_GB2312" w:eastAsia="仿宋_GB2312" w:hAnsi="华文细黑" w:cs="Arial" w:hint="eastAsia"/>
                <w:b/>
                <w:kern w:val="0"/>
                <w:sz w:val="24"/>
              </w:rPr>
              <w:t>姓 名</w:t>
            </w:r>
          </w:p>
        </w:tc>
        <w:tc>
          <w:tcPr>
            <w:tcW w:w="1930" w:type="dxa"/>
            <w:tcBorders>
              <w:top w:val="dotted" w:sz="4" w:space="0" w:color="auto"/>
              <w:left w:val="dotted" w:sz="4" w:space="0" w:color="auto"/>
              <w:bottom w:val="dotted" w:sz="4" w:space="0" w:color="auto"/>
              <w:right w:val="dotted" w:sz="4" w:space="0" w:color="auto"/>
            </w:tcBorders>
            <w:tcMar>
              <w:top w:w="0" w:type="dxa"/>
              <w:left w:w="0" w:type="dxa"/>
              <w:bottom w:w="0" w:type="dxa"/>
              <w:right w:w="0" w:type="dxa"/>
            </w:tcMar>
            <w:vAlign w:val="center"/>
            <w:hideMark/>
          </w:tcPr>
          <w:p w:rsidR="008B2E3D" w:rsidRDefault="008B2E3D">
            <w:pPr>
              <w:autoSpaceDN w:val="0"/>
              <w:spacing w:after="75" w:line="360" w:lineRule="auto"/>
              <w:ind w:firstLineChars="49" w:firstLine="118"/>
              <w:jc w:val="center"/>
              <w:rPr>
                <w:rFonts w:ascii="仿宋_GB2312" w:eastAsia="仿宋_GB2312" w:hAnsi="华文细黑" w:cs="Arial"/>
                <w:b/>
                <w:kern w:val="0"/>
                <w:sz w:val="24"/>
                <w:szCs w:val="24"/>
              </w:rPr>
            </w:pPr>
            <w:r>
              <w:rPr>
                <w:rFonts w:ascii="仿宋_GB2312" w:eastAsia="仿宋_GB2312" w:hAnsi="华文细黑" w:cs="Arial" w:hint="eastAsia"/>
                <w:b/>
                <w:kern w:val="0"/>
                <w:sz w:val="24"/>
              </w:rPr>
              <w:t xml:space="preserve">职 </w:t>
            </w:r>
            <w:proofErr w:type="gramStart"/>
            <w:r>
              <w:rPr>
                <w:rFonts w:ascii="仿宋_GB2312" w:eastAsia="仿宋_GB2312" w:hAnsi="华文细黑" w:cs="Arial" w:hint="eastAsia"/>
                <w:b/>
                <w:kern w:val="0"/>
                <w:sz w:val="24"/>
              </w:rPr>
              <w:t>务</w:t>
            </w:r>
            <w:proofErr w:type="gramEnd"/>
          </w:p>
        </w:tc>
        <w:tc>
          <w:tcPr>
            <w:tcW w:w="2693" w:type="dxa"/>
            <w:tcBorders>
              <w:top w:val="dotted" w:sz="4" w:space="0" w:color="auto"/>
              <w:left w:val="dotted" w:sz="4" w:space="0" w:color="auto"/>
              <w:bottom w:val="dotted" w:sz="4" w:space="0" w:color="auto"/>
              <w:right w:val="dotted" w:sz="4" w:space="0" w:color="auto"/>
            </w:tcBorders>
            <w:tcMar>
              <w:top w:w="0" w:type="dxa"/>
              <w:left w:w="0" w:type="dxa"/>
              <w:bottom w:w="0" w:type="dxa"/>
              <w:right w:w="0" w:type="dxa"/>
            </w:tcMar>
            <w:vAlign w:val="center"/>
            <w:hideMark/>
          </w:tcPr>
          <w:p w:rsidR="008B2E3D" w:rsidRDefault="008B2E3D">
            <w:pPr>
              <w:autoSpaceDN w:val="0"/>
              <w:spacing w:after="75" w:line="360" w:lineRule="auto"/>
              <w:ind w:firstLineChars="49" w:firstLine="118"/>
              <w:jc w:val="center"/>
              <w:rPr>
                <w:rFonts w:ascii="仿宋_GB2312" w:eastAsia="仿宋_GB2312" w:hAnsi="华文细黑" w:cs="Arial"/>
                <w:b/>
                <w:kern w:val="0"/>
                <w:sz w:val="24"/>
                <w:szCs w:val="24"/>
              </w:rPr>
            </w:pPr>
            <w:r>
              <w:rPr>
                <w:rFonts w:ascii="仿宋_GB2312" w:eastAsia="仿宋_GB2312" w:hAnsi="华文细黑" w:cs="Arial" w:hint="eastAsia"/>
                <w:b/>
                <w:kern w:val="0"/>
                <w:sz w:val="24"/>
              </w:rPr>
              <w:t>电 话</w:t>
            </w:r>
          </w:p>
        </w:tc>
        <w:tc>
          <w:tcPr>
            <w:tcW w:w="3335" w:type="dxa"/>
            <w:tcBorders>
              <w:top w:val="dotted" w:sz="4" w:space="0" w:color="auto"/>
              <w:left w:val="dotted" w:sz="4" w:space="0" w:color="auto"/>
              <w:bottom w:val="dotted" w:sz="4" w:space="0" w:color="auto"/>
              <w:right w:val="single" w:sz="12" w:space="0" w:color="auto"/>
            </w:tcBorders>
            <w:tcMar>
              <w:top w:w="0" w:type="dxa"/>
              <w:left w:w="0" w:type="dxa"/>
              <w:bottom w:w="0" w:type="dxa"/>
              <w:right w:w="0" w:type="dxa"/>
            </w:tcMar>
            <w:vAlign w:val="center"/>
            <w:hideMark/>
          </w:tcPr>
          <w:p w:rsidR="008B2E3D" w:rsidRDefault="008B2E3D">
            <w:pPr>
              <w:autoSpaceDN w:val="0"/>
              <w:spacing w:after="75" w:line="360" w:lineRule="auto"/>
              <w:ind w:firstLineChars="49" w:firstLine="118"/>
              <w:jc w:val="center"/>
              <w:rPr>
                <w:rFonts w:ascii="仿宋_GB2312" w:eastAsia="仿宋_GB2312" w:hAnsi="华文细黑" w:cs="Arial"/>
                <w:b/>
                <w:kern w:val="0"/>
                <w:sz w:val="24"/>
                <w:szCs w:val="24"/>
              </w:rPr>
            </w:pPr>
            <w:r>
              <w:rPr>
                <w:rFonts w:ascii="仿宋_GB2312" w:eastAsia="仿宋_GB2312" w:hAnsi="华文细黑" w:cs="Arial" w:hint="eastAsia"/>
                <w:b/>
                <w:kern w:val="0"/>
                <w:sz w:val="24"/>
              </w:rPr>
              <w:t>手 机</w:t>
            </w:r>
          </w:p>
          <w:p w:rsidR="008B2E3D" w:rsidRDefault="008B2E3D">
            <w:pPr>
              <w:autoSpaceDN w:val="0"/>
              <w:spacing w:after="75" w:line="360" w:lineRule="auto"/>
              <w:jc w:val="center"/>
              <w:rPr>
                <w:rFonts w:ascii="仿宋_GB2312" w:eastAsia="仿宋_GB2312" w:hAnsi="华文细黑" w:cs="Arial"/>
                <w:b/>
                <w:kern w:val="0"/>
                <w:sz w:val="24"/>
                <w:szCs w:val="24"/>
              </w:rPr>
            </w:pPr>
            <w:r>
              <w:rPr>
                <w:rFonts w:ascii="仿宋_GB2312" w:eastAsia="仿宋_GB2312" w:hAnsi="华文细黑" w:cs="Arial" w:hint="eastAsia"/>
                <w:b/>
                <w:kern w:val="0"/>
                <w:sz w:val="24"/>
              </w:rPr>
              <w:t>E-mail</w:t>
            </w:r>
          </w:p>
        </w:tc>
      </w:tr>
      <w:tr w:rsidR="008B2E3D" w:rsidTr="008B2E3D">
        <w:trPr>
          <w:trHeight w:hRule="exact" w:val="684"/>
          <w:jc w:val="center"/>
        </w:trPr>
        <w:tc>
          <w:tcPr>
            <w:tcW w:w="1746" w:type="dxa"/>
            <w:tcBorders>
              <w:top w:val="dotted" w:sz="4" w:space="0" w:color="auto"/>
              <w:left w:val="single" w:sz="12" w:space="0" w:color="auto"/>
              <w:bottom w:val="dotted" w:sz="4" w:space="0" w:color="auto"/>
              <w:right w:val="dotted" w:sz="4" w:space="0" w:color="auto"/>
            </w:tcBorders>
            <w:tcMar>
              <w:top w:w="0" w:type="dxa"/>
              <w:left w:w="0" w:type="dxa"/>
              <w:bottom w:w="0" w:type="dxa"/>
              <w:right w:w="0" w:type="dxa"/>
            </w:tcMar>
            <w:vAlign w:val="center"/>
          </w:tcPr>
          <w:p w:rsidR="008B2E3D" w:rsidRDefault="008B2E3D">
            <w:pPr>
              <w:autoSpaceDN w:val="0"/>
              <w:spacing w:after="75" w:line="360" w:lineRule="auto"/>
              <w:ind w:firstLineChars="49" w:firstLine="98"/>
              <w:rPr>
                <w:rFonts w:ascii="仿宋_GB2312" w:eastAsia="仿宋_GB2312" w:hAnsi="华文细黑" w:cs="Arial"/>
                <w:kern w:val="0"/>
                <w:sz w:val="20"/>
                <w:szCs w:val="20"/>
              </w:rPr>
            </w:pPr>
          </w:p>
        </w:tc>
        <w:tc>
          <w:tcPr>
            <w:tcW w:w="1930" w:type="dxa"/>
            <w:tcBorders>
              <w:top w:val="dotted" w:sz="4" w:space="0" w:color="auto"/>
              <w:left w:val="dotted" w:sz="4" w:space="0" w:color="auto"/>
              <w:bottom w:val="dotted" w:sz="4" w:space="0" w:color="auto"/>
              <w:right w:val="dotted" w:sz="4" w:space="0" w:color="auto"/>
            </w:tcBorders>
            <w:tcMar>
              <w:top w:w="0" w:type="dxa"/>
              <w:left w:w="0" w:type="dxa"/>
              <w:bottom w:w="0" w:type="dxa"/>
              <w:right w:w="0" w:type="dxa"/>
            </w:tcMar>
            <w:vAlign w:val="center"/>
          </w:tcPr>
          <w:p w:rsidR="008B2E3D" w:rsidRDefault="008B2E3D">
            <w:pPr>
              <w:autoSpaceDN w:val="0"/>
              <w:spacing w:after="75" w:line="360" w:lineRule="auto"/>
              <w:ind w:firstLineChars="49" w:firstLine="98"/>
              <w:rPr>
                <w:rFonts w:ascii="仿宋_GB2312" w:eastAsia="仿宋_GB2312" w:hAnsi="华文细黑" w:cs="Arial"/>
                <w:kern w:val="0"/>
                <w:sz w:val="20"/>
                <w:szCs w:val="20"/>
              </w:rPr>
            </w:pPr>
          </w:p>
        </w:tc>
        <w:tc>
          <w:tcPr>
            <w:tcW w:w="2693" w:type="dxa"/>
            <w:tcBorders>
              <w:top w:val="dotted" w:sz="4" w:space="0" w:color="auto"/>
              <w:left w:val="dotted" w:sz="4" w:space="0" w:color="auto"/>
              <w:bottom w:val="dotted" w:sz="4" w:space="0" w:color="auto"/>
              <w:right w:val="dotted" w:sz="4" w:space="0" w:color="auto"/>
            </w:tcBorders>
            <w:tcMar>
              <w:top w:w="0" w:type="dxa"/>
              <w:left w:w="0" w:type="dxa"/>
              <w:bottom w:w="0" w:type="dxa"/>
              <w:right w:w="0" w:type="dxa"/>
            </w:tcMar>
            <w:vAlign w:val="center"/>
          </w:tcPr>
          <w:p w:rsidR="008B2E3D" w:rsidRDefault="008B2E3D">
            <w:pPr>
              <w:autoSpaceDN w:val="0"/>
              <w:spacing w:after="75" w:line="360" w:lineRule="auto"/>
              <w:ind w:firstLineChars="49" w:firstLine="98"/>
              <w:rPr>
                <w:rFonts w:ascii="仿宋_GB2312" w:eastAsia="仿宋_GB2312" w:hAnsi="华文细黑" w:cs="Arial"/>
                <w:kern w:val="0"/>
                <w:sz w:val="20"/>
                <w:szCs w:val="20"/>
              </w:rPr>
            </w:pPr>
          </w:p>
        </w:tc>
        <w:tc>
          <w:tcPr>
            <w:tcW w:w="3335" w:type="dxa"/>
            <w:tcBorders>
              <w:top w:val="dotted" w:sz="4" w:space="0" w:color="auto"/>
              <w:left w:val="dotted" w:sz="4" w:space="0" w:color="auto"/>
              <w:bottom w:val="dotted" w:sz="4" w:space="0" w:color="auto"/>
              <w:right w:val="single" w:sz="12" w:space="0" w:color="auto"/>
            </w:tcBorders>
            <w:tcMar>
              <w:top w:w="0" w:type="dxa"/>
              <w:left w:w="0" w:type="dxa"/>
              <w:bottom w:w="0" w:type="dxa"/>
              <w:right w:w="0" w:type="dxa"/>
            </w:tcMar>
            <w:vAlign w:val="center"/>
          </w:tcPr>
          <w:p w:rsidR="008B2E3D" w:rsidRDefault="008B2E3D">
            <w:pPr>
              <w:autoSpaceDN w:val="0"/>
              <w:spacing w:after="75" w:line="360" w:lineRule="auto"/>
              <w:ind w:firstLineChars="49" w:firstLine="98"/>
              <w:rPr>
                <w:rFonts w:ascii="仿宋_GB2312" w:eastAsia="仿宋_GB2312" w:hAnsi="华文细黑" w:cs="Arial"/>
                <w:kern w:val="0"/>
                <w:sz w:val="20"/>
                <w:szCs w:val="20"/>
              </w:rPr>
            </w:pPr>
          </w:p>
        </w:tc>
      </w:tr>
      <w:tr w:rsidR="008B2E3D" w:rsidTr="008B2E3D">
        <w:trPr>
          <w:trHeight w:hRule="exact" w:val="684"/>
          <w:jc w:val="center"/>
        </w:trPr>
        <w:tc>
          <w:tcPr>
            <w:tcW w:w="1746" w:type="dxa"/>
            <w:tcBorders>
              <w:top w:val="dotted" w:sz="4" w:space="0" w:color="auto"/>
              <w:left w:val="single" w:sz="12" w:space="0" w:color="auto"/>
              <w:bottom w:val="dotted" w:sz="4" w:space="0" w:color="auto"/>
              <w:right w:val="dotted" w:sz="4" w:space="0" w:color="auto"/>
            </w:tcBorders>
            <w:tcMar>
              <w:top w:w="0" w:type="dxa"/>
              <w:left w:w="0" w:type="dxa"/>
              <w:bottom w:w="0" w:type="dxa"/>
              <w:right w:w="0" w:type="dxa"/>
            </w:tcMar>
            <w:vAlign w:val="center"/>
          </w:tcPr>
          <w:p w:rsidR="008B2E3D" w:rsidRDefault="008B2E3D">
            <w:pPr>
              <w:autoSpaceDN w:val="0"/>
              <w:spacing w:after="75" w:line="360" w:lineRule="auto"/>
              <w:ind w:firstLineChars="49" w:firstLine="98"/>
              <w:rPr>
                <w:rFonts w:ascii="华文细黑" w:eastAsia="华文细黑" w:hAnsi="华文细黑" w:cs="Arial"/>
                <w:kern w:val="0"/>
                <w:sz w:val="20"/>
                <w:szCs w:val="20"/>
              </w:rPr>
            </w:pPr>
          </w:p>
        </w:tc>
        <w:tc>
          <w:tcPr>
            <w:tcW w:w="1930" w:type="dxa"/>
            <w:tcBorders>
              <w:top w:val="dotted" w:sz="4" w:space="0" w:color="auto"/>
              <w:left w:val="dotted" w:sz="4" w:space="0" w:color="auto"/>
              <w:bottom w:val="dotted" w:sz="4" w:space="0" w:color="auto"/>
              <w:right w:val="dotted" w:sz="4" w:space="0" w:color="auto"/>
            </w:tcBorders>
            <w:tcMar>
              <w:top w:w="0" w:type="dxa"/>
              <w:left w:w="0" w:type="dxa"/>
              <w:bottom w:w="0" w:type="dxa"/>
              <w:right w:w="0" w:type="dxa"/>
            </w:tcMar>
            <w:vAlign w:val="center"/>
          </w:tcPr>
          <w:p w:rsidR="008B2E3D" w:rsidRDefault="008B2E3D">
            <w:pPr>
              <w:autoSpaceDN w:val="0"/>
              <w:spacing w:after="75" w:line="360" w:lineRule="auto"/>
              <w:ind w:firstLineChars="49" w:firstLine="98"/>
              <w:rPr>
                <w:rFonts w:ascii="华文细黑" w:eastAsia="华文细黑" w:hAnsi="华文细黑" w:cs="Arial"/>
                <w:kern w:val="0"/>
                <w:sz w:val="20"/>
                <w:szCs w:val="20"/>
              </w:rPr>
            </w:pPr>
          </w:p>
        </w:tc>
        <w:tc>
          <w:tcPr>
            <w:tcW w:w="2693" w:type="dxa"/>
            <w:tcBorders>
              <w:top w:val="dotted" w:sz="4" w:space="0" w:color="auto"/>
              <w:left w:val="dotted" w:sz="4" w:space="0" w:color="auto"/>
              <w:bottom w:val="dotted" w:sz="4" w:space="0" w:color="auto"/>
              <w:right w:val="dotted" w:sz="4" w:space="0" w:color="auto"/>
            </w:tcBorders>
            <w:tcMar>
              <w:top w:w="0" w:type="dxa"/>
              <w:left w:w="0" w:type="dxa"/>
              <w:bottom w:w="0" w:type="dxa"/>
              <w:right w:w="0" w:type="dxa"/>
            </w:tcMar>
            <w:vAlign w:val="center"/>
          </w:tcPr>
          <w:p w:rsidR="008B2E3D" w:rsidRDefault="008B2E3D">
            <w:pPr>
              <w:autoSpaceDN w:val="0"/>
              <w:spacing w:after="75" w:line="360" w:lineRule="auto"/>
              <w:ind w:firstLineChars="49" w:firstLine="98"/>
              <w:rPr>
                <w:rFonts w:ascii="华文细黑" w:eastAsia="华文细黑" w:hAnsi="华文细黑" w:cs="Arial"/>
                <w:kern w:val="0"/>
                <w:sz w:val="20"/>
                <w:szCs w:val="20"/>
              </w:rPr>
            </w:pPr>
          </w:p>
        </w:tc>
        <w:tc>
          <w:tcPr>
            <w:tcW w:w="3335" w:type="dxa"/>
            <w:tcBorders>
              <w:top w:val="dotted" w:sz="4" w:space="0" w:color="auto"/>
              <w:left w:val="dotted" w:sz="4" w:space="0" w:color="auto"/>
              <w:bottom w:val="dotted" w:sz="4" w:space="0" w:color="auto"/>
              <w:right w:val="single" w:sz="12" w:space="0" w:color="auto"/>
            </w:tcBorders>
            <w:tcMar>
              <w:top w:w="0" w:type="dxa"/>
              <w:left w:w="0" w:type="dxa"/>
              <w:bottom w:w="0" w:type="dxa"/>
              <w:right w:w="0" w:type="dxa"/>
            </w:tcMar>
            <w:vAlign w:val="center"/>
          </w:tcPr>
          <w:p w:rsidR="008B2E3D" w:rsidRDefault="008B2E3D">
            <w:pPr>
              <w:autoSpaceDN w:val="0"/>
              <w:spacing w:after="75" w:line="360" w:lineRule="auto"/>
              <w:ind w:firstLineChars="49" w:firstLine="98"/>
              <w:rPr>
                <w:rFonts w:ascii="华文细黑" w:eastAsia="华文细黑" w:hAnsi="华文细黑" w:cs="Arial"/>
                <w:kern w:val="0"/>
                <w:sz w:val="20"/>
                <w:szCs w:val="20"/>
              </w:rPr>
            </w:pPr>
          </w:p>
        </w:tc>
      </w:tr>
      <w:tr w:rsidR="008B2E3D" w:rsidTr="008B2E3D">
        <w:trPr>
          <w:trHeight w:hRule="exact" w:val="684"/>
          <w:jc w:val="center"/>
        </w:trPr>
        <w:tc>
          <w:tcPr>
            <w:tcW w:w="1746" w:type="dxa"/>
            <w:tcBorders>
              <w:top w:val="dotted" w:sz="4" w:space="0" w:color="auto"/>
              <w:left w:val="single" w:sz="12" w:space="0" w:color="auto"/>
              <w:bottom w:val="dotted" w:sz="4" w:space="0" w:color="auto"/>
              <w:right w:val="dotted" w:sz="4" w:space="0" w:color="auto"/>
            </w:tcBorders>
            <w:tcMar>
              <w:top w:w="0" w:type="dxa"/>
              <w:left w:w="0" w:type="dxa"/>
              <w:bottom w:w="0" w:type="dxa"/>
              <w:right w:w="0" w:type="dxa"/>
            </w:tcMar>
            <w:vAlign w:val="center"/>
          </w:tcPr>
          <w:p w:rsidR="008B2E3D" w:rsidRDefault="008B2E3D">
            <w:pPr>
              <w:autoSpaceDN w:val="0"/>
              <w:spacing w:after="75" w:line="360" w:lineRule="auto"/>
              <w:ind w:firstLineChars="49" w:firstLine="98"/>
              <w:rPr>
                <w:rFonts w:ascii="华文细黑" w:eastAsia="华文细黑" w:hAnsi="华文细黑" w:cs="Arial"/>
                <w:kern w:val="0"/>
                <w:sz w:val="20"/>
                <w:szCs w:val="20"/>
              </w:rPr>
            </w:pPr>
          </w:p>
        </w:tc>
        <w:tc>
          <w:tcPr>
            <w:tcW w:w="1930" w:type="dxa"/>
            <w:tcBorders>
              <w:top w:val="dotted" w:sz="4" w:space="0" w:color="auto"/>
              <w:left w:val="dotted" w:sz="4" w:space="0" w:color="auto"/>
              <w:bottom w:val="dotted" w:sz="4" w:space="0" w:color="auto"/>
              <w:right w:val="dotted" w:sz="4" w:space="0" w:color="auto"/>
            </w:tcBorders>
            <w:tcMar>
              <w:top w:w="0" w:type="dxa"/>
              <w:left w:w="0" w:type="dxa"/>
              <w:bottom w:w="0" w:type="dxa"/>
              <w:right w:w="0" w:type="dxa"/>
            </w:tcMar>
            <w:vAlign w:val="center"/>
          </w:tcPr>
          <w:p w:rsidR="008B2E3D" w:rsidRDefault="008B2E3D">
            <w:pPr>
              <w:autoSpaceDN w:val="0"/>
              <w:spacing w:after="75" w:line="360" w:lineRule="auto"/>
              <w:ind w:firstLineChars="49" w:firstLine="98"/>
              <w:rPr>
                <w:rFonts w:ascii="华文细黑" w:eastAsia="华文细黑" w:hAnsi="华文细黑" w:cs="Arial"/>
                <w:kern w:val="0"/>
                <w:sz w:val="20"/>
                <w:szCs w:val="20"/>
              </w:rPr>
            </w:pPr>
          </w:p>
        </w:tc>
        <w:tc>
          <w:tcPr>
            <w:tcW w:w="2693" w:type="dxa"/>
            <w:tcBorders>
              <w:top w:val="dotted" w:sz="4" w:space="0" w:color="auto"/>
              <w:left w:val="dotted" w:sz="4" w:space="0" w:color="auto"/>
              <w:bottom w:val="dotted" w:sz="4" w:space="0" w:color="auto"/>
              <w:right w:val="dotted" w:sz="4" w:space="0" w:color="auto"/>
            </w:tcBorders>
            <w:tcMar>
              <w:top w:w="0" w:type="dxa"/>
              <w:left w:w="0" w:type="dxa"/>
              <w:bottom w:w="0" w:type="dxa"/>
              <w:right w:w="0" w:type="dxa"/>
            </w:tcMar>
            <w:vAlign w:val="center"/>
          </w:tcPr>
          <w:p w:rsidR="008B2E3D" w:rsidRDefault="008B2E3D">
            <w:pPr>
              <w:autoSpaceDN w:val="0"/>
              <w:spacing w:after="75" w:line="360" w:lineRule="auto"/>
              <w:ind w:firstLineChars="49" w:firstLine="118"/>
              <w:rPr>
                <w:rFonts w:ascii="华文细黑" w:eastAsia="华文细黑" w:hAnsi="华文细黑" w:cs="Arial"/>
                <w:kern w:val="0"/>
                <w:sz w:val="24"/>
                <w:szCs w:val="24"/>
              </w:rPr>
            </w:pPr>
          </w:p>
        </w:tc>
        <w:tc>
          <w:tcPr>
            <w:tcW w:w="3335" w:type="dxa"/>
            <w:tcBorders>
              <w:top w:val="dotted" w:sz="4" w:space="0" w:color="auto"/>
              <w:left w:val="dotted" w:sz="4" w:space="0" w:color="auto"/>
              <w:bottom w:val="dotted" w:sz="4" w:space="0" w:color="auto"/>
              <w:right w:val="single" w:sz="12" w:space="0" w:color="auto"/>
            </w:tcBorders>
            <w:tcMar>
              <w:top w:w="0" w:type="dxa"/>
              <w:left w:w="0" w:type="dxa"/>
              <w:bottom w:w="0" w:type="dxa"/>
              <w:right w:w="0" w:type="dxa"/>
            </w:tcMar>
            <w:vAlign w:val="center"/>
          </w:tcPr>
          <w:p w:rsidR="008B2E3D" w:rsidRDefault="008B2E3D">
            <w:pPr>
              <w:autoSpaceDN w:val="0"/>
              <w:spacing w:after="75" w:line="360" w:lineRule="auto"/>
              <w:ind w:firstLineChars="49" w:firstLine="98"/>
              <w:rPr>
                <w:rFonts w:ascii="华文细黑" w:eastAsia="华文细黑" w:hAnsi="华文细黑" w:cs="Arial"/>
                <w:kern w:val="0"/>
                <w:sz w:val="20"/>
                <w:szCs w:val="20"/>
              </w:rPr>
            </w:pPr>
          </w:p>
        </w:tc>
      </w:tr>
      <w:tr w:rsidR="008B2E3D" w:rsidTr="008B2E3D">
        <w:trPr>
          <w:trHeight w:val="487"/>
          <w:jc w:val="center"/>
        </w:trPr>
        <w:tc>
          <w:tcPr>
            <w:tcW w:w="9704" w:type="dxa"/>
            <w:gridSpan w:val="4"/>
            <w:tcBorders>
              <w:top w:val="dotted" w:sz="4" w:space="0" w:color="auto"/>
              <w:left w:val="single" w:sz="12" w:space="0" w:color="auto"/>
              <w:bottom w:val="single" w:sz="12" w:space="0" w:color="auto"/>
              <w:right w:val="single" w:sz="12" w:space="0" w:color="auto"/>
            </w:tcBorders>
            <w:tcMar>
              <w:top w:w="0" w:type="dxa"/>
              <w:left w:w="0" w:type="dxa"/>
              <w:bottom w:w="0" w:type="dxa"/>
              <w:right w:w="0" w:type="dxa"/>
            </w:tcMar>
            <w:vAlign w:val="center"/>
            <w:hideMark/>
          </w:tcPr>
          <w:p w:rsidR="008B2E3D" w:rsidRDefault="008B2E3D" w:rsidP="008B2E3D">
            <w:pPr>
              <w:rPr>
                <w:rFonts w:ascii="华文细黑" w:eastAsia="华文细黑" w:hAnsi="华文细黑" w:cs="Arial"/>
                <w:b/>
                <w:kern w:val="0"/>
                <w:sz w:val="20"/>
                <w:szCs w:val="20"/>
              </w:rPr>
            </w:pPr>
            <w:r>
              <w:rPr>
                <w:rFonts w:ascii="华文细黑" w:eastAsia="华文细黑" w:hAnsi="华文细黑" w:cs="Arial" w:hint="eastAsia"/>
                <w:b/>
                <w:kern w:val="0"/>
                <w:sz w:val="20"/>
                <w:szCs w:val="20"/>
              </w:rPr>
              <w:t>备注：</w:t>
            </w:r>
            <w:r>
              <w:rPr>
                <w:rFonts w:ascii="华文细黑" w:eastAsia="华文细黑" w:hAnsi="华文细黑" w:cs="Arial" w:hint="eastAsia"/>
                <w:b/>
                <w:color w:val="FF0000"/>
                <w:kern w:val="0"/>
                <w:sz w:val="20"/>
                <w:szCs w:val="20"/>
              </w:rPr>
              <w:t>请在报名截止日期前（4月20日）将传真至0755-21536466。</w:t>
            </w:r>
            <w:r>
              <w:rPr>
                <w:rFonts w:ascii="华文细黑" w:eastAsia="华文细黑" w:hAnsi="华文细黑" w:cs="Arial" w:hint="eastAsia"/>
                <w:b/>
                <w:kern w:val="0"/>
                <w:sz w:val="20"/>
                <w:szCs w:val="20"/>
              </w:rPr>
              <w:t xml:space="preserve"> </w:t>
            </w:r>
          </w:p>
        </w:tc>
      </w:tr>
    </w:tbl>
    <w:p w:rsidR="008B2E3D" w:rsidRPr="008B2E3D" w:rsidRDefault="008B2E3D" w:rsidP="008B2E3D">
      <w:pPr>
        <w:spacing w:line="280" w:lineRule="exact"/>
        <w:rPr>
          <w:rFonts w:ascii="微软雅黑" w:eastAsia="微软雅黑" w:hAnsi="微软雅黑" w:cs="Arial Unicode MS"/>
          <w:b/>
          <w:sz w:val="16"/>
          <w:szCs w:val="16"/>
        </w:rPr>
      </w:pPr>
      <w:r w:rsidRPr="008B2E3D">
        <w:rPr>
          <w:rFonts w:ascii="微软雅黑" w:eastAsia="微软雅黑" w:hAnsi="微软雅黑" w:cs="Arial Unicode MS" w:hint="eastAsia"/>
          <w:b/>
          <w:sz w:val="16"/>
          <w:szCs w:val="16"/>
        </w:rPr>
        <w:t>注：活动议题仅供参考，主办方有改变议题与讲师的权利，具体议题和时间以现场为准,主办方保留活动的最终解释权。</w:t>
      </w:r>
    </w:p>
    <w:p w:rsidR="008B2E3D" w:rsidRPr="008B2E3D" w:rsidRDefault="008B2E3D" w:rsidP="007C3F64">
      <w:pPr>
        <w:spacing w:afterLines="50" w:line="260" w:lineRule="exact"/>
        <w:jc w:val="left"/>
        <w:rPr>
          <w:rFonts w:ascii="仿宋_GB2312" w:eastAsia="仿宋_GB2312" w:hAnsi="黑体"/>
          <w:b/>
          <w:szCs w:val="21"/>
        </w:rPr>
      </w:pPr>
    </w:p>
    <w:sectPr w:rsidR="008B2E3D" w:rsidRPr="008B2E3D" w:rsidSect="008204A9">
      <w:footerReference w:type="default" r:id="rId9"/>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1812" w:rsidRDefault="00AA1812" w:rsidP="00A50678">
      <w:r>
        <w:separator/>
      </w:r>
    </w:p>
  </w:endnote>
  <w:endnote w:type="continuationSeparator" w:id="0">
    <w:p w:rsidR="00AA1812" w:rsidRDefault="00AA1812" w:rsidP="00A5067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仿宋_GB2312">
    <w:altName w:val="Arial Unicode MS"/>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0F3C52" w:usb2="00000016" w:usb3="00000000" w:csb0="0004001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Damascus Semi Bold">
    <w:altName w:val="Times New Roman"/>
    <w:charset w:val="00"/>
    <w:family w:val="auto"/>
    <w:pitch w:val="variable"/>
    <w:sig w:usb0="00000003" w:usb1="80000000" w:usb2="00000080" w:usb3="00000000" w:csb0="00000001" w:csb1="00000000"/>
  </w:font>
  <w:font w:name="黑体">
    <w:altName w:val="SimHei"/>
    <w:panose1 w:val="02010600030101010101"/>
    <w:charset w:val="86"/>
    <w:family w:val="modern"/>
    <w:notTrueType/>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楷体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华文细黑">
    <w:panose1 w:val="02010600040101010101"/>
    <w:charset w:val="86"/>
    <w:family w:val="auto"/>
    <w:pitch w:val="variable"/>
    <w:sig w:usb0="00000287" w:usb1="080F0000" w:usb2="00000010" w:usb3="00000000" w:csb0="0004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1972277"/>
      <w:docPartObj>
        <w:docPartGallery w:val="Page Numbers (Bottom of Page)"/>
        <w:docPartUnique/>
      </w:docPartObj>
    </w:sdtPr>
    <w:sdtContent>
      <w:sdt>
        <w:sdtPr>
          <w:id w:val="-518786253"/>
          <w:docPartObj>
            <w:docPartGallery w:val="Page Numbers (Top of Page)"/>
            <w:docPartUnique/>
          </w:docPartObj>
        </w:sdtPr>
        <w:sdtContent>
          <w:p w:rsidR="00805050" w:rsidRDefault="00805050" w:rsidP="0056087B">
            <w:pPr>
              <w:pStyle w:val="a3"/>
              <w:jc w:val="center"/>
            </w:pPr>
            <w:r>
              <w:rPr>
                <w:lang w:val="zh-CN"/>
              </w:rPr>
              <w:t xml:space="preserve"> </w:t>
            </w:r>
            <w:r w:rsidR="007C3F64">
              <w:rPr>
                <w:b/>
                <w:bCs/>
                <w:sz w:val="24"/>
                <w:szCs w:val="24"/>
              </w:rPr>
              <w:fldChar w:fldCharType="begin"/>
            </w:r>
            <w:r>
              <w:rPr>
                <w:b/>
                <w:bCs/>
              </w:rPr>
              <w:instrText>PAGE</w:instrText>
            </w:r>
            <w:r w:rsidR="007C3F64">
              <w:rPr>
                <w:b/>
                <w:bCs/>
                <w:sz w:val="24"/>
                <w:szCs w:val="24"/>
              </w:rPr>
              <w:fldChar w:fldCharType="separate"/>
            </w:r>
            <w:r w:rsidR="00E02482">
              <w:rPr>
                <w:b/>
                <w:bCs/>
                <w:noProof/>
              </w:rPr>
              <w:t>1</w:t>
            </w:r>
            <w:r w:rsidR="007C3F64">
              <w:rPr>
                <w:b/>
                <w:bCs/>
                <w:sz w:val="24"/>
                <w:szCs w:val="24"/>
              </w:rPr>
              <w:fldChar w:fldCharType="end"/>
            </w:r>
            <w:r>
              <w:rPr>
                <w:lang w:val="zh-CN"/>
              </w:rPr>
              <w:t xml:space="preserve"> / </w:t>
            </w:r>
            <w:r w:rsidR="007C3F64">
              <w:rPr>
                <w:b/>
                <w:bCs/>
                <w:sz w:val="24"/>
                <w:szCs w:val="24"/>
              </w:rPr>
              <w:fldChar w:fldCharType="begin"/>
            </w:r>
            <w:r>
              <w:rPr>
                <w:b/>
                <w:bCs/>
              </w:rPr>
              <w:instrText>NUMPAGES</w:instrText>
            </w:r>
            <w:r w:rsidR="007C3F64">
              <w:rPr>
                <w:b/>
                <w:bCs/>
                <w:sz w:val="24"/>
                <w:szCs w:val="24"/>
              </w:rPr>
              <w:fldChar w:fldCharType="separate"/>
            </w:r>
            <w:r w:rsidR="00E02482">
              <w:rPr>
                <w:b/>
                <w:bCs/>
                <w:noProof/>
              </w:rPr>
              <w:t>7</w:t>
            </w:r>
            <w:r w:rsidR="007C3F64">
              <w:rPr>
                <w:b/>
                <w:bCs/>
                <w:sz w:val="24"/>
                <w:szCs w:val="24"/>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1812" w:rsidRDefault="00AA1812" w:rsidP="00A50678">
      <w:r>
        <w:separator/>
      </w:r>
    </w:p>
  </w:footnote>
  <w:footnote w:type="continuationSeparator" w:id="0">
    <w:p w:rsidR="00AA1812" w:rsidRDefault="00AA1812" w:rsidP="00A506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lvl w:ilvl="0">
      <w:start w:val="1"/>
      <w:numFmt w:val="bullet"/>
      <w:lvlText w:val=""/>
      <w:lvlJc w:val="left"/>
      <w:pPr>
        <w:tabs>
          <w:tab w:val="num" w:pos="420"/>
        </w:tabs>
        <w:ind w:left="420" w:hanging="420"/>
      </w:pPr>
      <w:rPr>
        <w:rFonts w:ascii="Wingdings" w:hAnsi="Wingdings" w:hint="default"/>
      </w:rPr>
    </w:lvl>
  </w:abstractNum>
  <w:abstractNum w:abstractNumId="1">
    <w:nsid w:val="0F8A5097"/>
    <w:multiLevelType w:val="hybridMultilevel"/>
    <w:tmpl w:val="DA7C7AD6"/>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11731A37"/>
    <w:multiLevelType w:val="hybridMultilevel"/>
    <w:tmpl w:val="E040A18E"/>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124F1F5C"/>
    <w:multiLevelType w:val="hybridMultilevel"/>
    <w:tmpl w:val="66D46182"/>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16612AC1"/>
    <w:multiLevelType w:val="hybridMultilevel"/>
    <w:tmpl w:val="BCD2714E"/>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1CE707C9"/>
    <w:multiLevelType w:val="hybridMultilevel"/>
    <w:tmpl w:val="C620332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1D840187"/>
    <w:multiLevelType w:val="hybridMultilevel"/>
    <w:tmpl w:val="6C26669C"/>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nsid w:val="2C0C7DB1"/>
    <w:multiLevelType w:val="hybridMultilevel"/>
    <w:tmpl w:val="8E389A86"/>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nsid w:val="38B82213"/>
    <w:multiLevelType w:val="hybridMultilevel"/>
    <w:tmpl w:val="D368C236"/>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nsid w:val="3AB50404"/>
    <w:multiLevelType w:val="hybridMultilevel"/>
    <w:tmpl w:val="AB22A3E6"/>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nsid w:val="446223CA"/>
    <w:multiLevelType w:val="hybridMultilevel"/>
    <w:tmpl w:val="84CE608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nsid w:val="528984A9"/>
    <w:multiLevelType w:val="singleLevel"/>
    <w:tmpl w:val="53763BAE"/>
    <w:lvl w:ilvl="0">
      <w:start w:val="1"/>
      <w:numFmt w:val="decimal"/>
      <w:suff w:val="nothing"/>
      <w:lvlText w:val="%1、"/>
      <w:lvlJc w:val="left"/>
      <w:rPr>
        <w:rFonts w:ascii="仿宋_GB2312" w:eastAsia="仿宋_GB2312" w:hAnsi="微软雅黑" w:cs="Times New Roman"/>
      </w:rPr>
    </w:lvl>
  </w:abstractNum>
  <w:abstractNum w:abstractNumId="12">
    <w:nsid w:val="530833B8"/>
    <w:multiLevelType w:val="hybridMultilevel"/>
    <w:tmpl w:val="A2C036E0"/>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nsid w:val="54B858E4"/>
    <w:multiLevelType w:val="multilevel"/>
    <w:tmpl w:val="00000009"/>
    <w:lvl w:ilvl="0">
      <w:start w:val="1"/>
      <w:numFmt w:val="decimal"/>
      <w:lvlText w:val="%1．"/>
      <w:lvlJc w:val="left"/>
      <w:pPr>
        <w:tabs>
          <w:tab w:val="num" w:pos="360"/>
        </w:tabs>
        <w:ind w:left="360" w:hanging="36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4">
    <w:nsid w:val="57482D17"/>
    <w:multiLevelType w:val="multilevel"/>
    <w:tmpl w:val="57482D17"/>
    <w:lvl w:ilvl="0">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5">
    <w:nsid w:val="67754861"/>
    <w:multiLevelType w:val="hybridMultilevel"/>
    <w:tmpl w:val="F264773E"/>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nsid w:val="68BA7A55"/>
    <w:multiLevelType w:val="hybridMultilevel"/>
    <w:tmpl w:val="D228FB68"/>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nsid w:val="76B41873"/>
    <w:multiLevelType w:val="hybridMultilevel"/>
    <w:tmpl w:val="32E24DA2"/>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4"/>
  </w:num>
  <w:num w:numId="2">
    <w:abstractNumId w:val="11"/>
  </w:num>
  <w:num w:numId="3">
    <w:abstractNumId w:val="10"/>
  </w:num>
  <w:num w:numId="4">
    <w:abstractNumId w:val="5"/>
  </w:num>
  <w:num w:numId="5">
    <w:abstractNumId w:val="0"/>
  </w:num>
  <w:num w:numId="6">
    <w:abstractNumId w:val="1"/>
  </w:num>
  <w:num w:numId="7">
    <w:abstractNumId w:val="6"/>
  </w:num>
  <w:num w:numId="8">
    <w:abstractNumId w:val="8"/>
  </w:num>
  <w:num w:numId="9">
    <w:abstractNumId w:val="15"/>
  </w:num>
  <w:num w:numId="10">
    <w:abstractNumId w:val="17"/>
  </w:num>
  <w:num w:numId="11">
    <w:abstractNumId w:val="9"/>
  </w:num>
  <w:num w:numId="12">
    <w:abstractNumId w:val="7"/>
  </w:num>
  <w:num w:numId="13">
    <w:abstractNumId w:val="2"/>
  </w:num>
  <w:num w:numId="14">
    <w:abstractNumId w:val="12"/>
  </w:num>
  <w:num w:numId="15">
    <w:abstractNumId w:val="3"/>
  </w:num>
  <w:num w:numId="16">
    <w:abstractNumId w:val="4"/>
  </w:num>
  <w:num w:numId="17">
    <w:abstractNumId w:val="16"/>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5842"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204A9"/>
    <w:rsid w:val="00010557"/>
    <w:rsid w:val="00013E0F"/>
    <w:rsid w:val="00014276"/>
    <w:rsid w:val="00014AE0"/>
    <w:rsid w:val="00016C7E"/>
    <w:rsid w:val="00021817"/>
    <w:rsid w:val="00022FD6"/>
    <w:rsid w:val="00023AEE"/>
    <w:rsid w:val="000344C7"/>
    <w:rsid w:val="00036891"/>
    <w:rsid w:val="00040836"/>
    <w:rsid w:val="000416C1"/>
    <w:rsid w:val="00063480"/>
    <w:rsid w:val="00073D8A"/>
    <w:rsid w:val="00075C0C"/>
    <w:rsid w:val="000774B6"/>
    <w:rsid w:val="0008446C"/>
    <w:rsid w:val="000950E3"/>
    <w:rsid w:val="000A37B4"/>
    <w:rsid w:val="000B51DB"/>
    <w:rsid w:val="000C2C88"/>
    <w:rsid w:val="000D4A53"/>
    <w:rsid w:val="000D6E41"/>
    <w:rsid w:val="000F15AB"/>
    <w:rsid w:val="000F35B5"/>
    <w:rsid w:val="001025CC"/>
    <w:rsid w:val="00105A85"/>
    <w:rsid w:val="00106599"/>
    <w:rsid w:val="00112CDA"/>
    <w:rsid w:val="00113935"/>
    <w:rsid w:val="001209E6"/>
    <w:rsid w:val="00130D21"/>
    <w:rsid w:val="00131E0A"/>
    <w:rsid w:val="00135256"/>
    <w:rsid w:val="00135645"/>
    <w:rsid w:val="0014407A"/>
    <w:rsid w:val="00153624"/>
    <w:rsid w:val="001668A1"/>
    <w:rsid w:val="00177FBA"/>
    <w:rsid w:val="00182C88"/>
    <w:rsid w:val="001B6ABD"/>
    <w:rsid w:val="001C5875"/>
    <w:rsid w:val="001C5EF8"/>
    <w:rsid w:val="001D08F6"/>
    <w:rsid w:val="001E4D2C"/>
    <w:rsid w:val="001F607E"/>
    <w:rsid w:val="0020124B"/>
    <w:rsid w:val="00206091"/>
    <w:rsid w:val="00224E6E"/>
    <w:rsid w:val="00230478"/>
    <w:rsid w:val="002333D0"/>
    <w:rsid w:val="002415A7"/>
    <w:rsid w:val="00253D22"/>
    <w:rsid w:val="00254B18"/>
    <w:rsid w:val="00281A3A"/>
    <w:rsid w:val="0028765F"/>
    <w:rsid w:val="0029634C"/>
    <w:rsid w:val="002A2597"/>
    <w:rsid w:val="002B4658"/>
    <w:rsid w:val="002C13B4"/>
    <w:rsid w:val="002C6A92"/>
    <w:rsid w:val="002C7B9D"/>
    <w:rsid w:val="002D379A"/>
    <w:rsid w:val="002D3C32"/>
    <w:rsid w:val="002E0053"/>
    <w:rsid w:val="002F464D"/>
    <w:rsid w:val="00322630"/>
    <w:rsid w:val="00322CEF"/>
    <w:rsid w:val="00324135"/>
    <w:rsid w:val="00332E53"/>
    <w:rsid w:val="003331BB"/>
    <w:rsid w:val="00340F86"/>
    <w:rsid w:val="00344D0D"/>
    <w:rsid w:val="003500D1"/>
    <w:rsid w:val="00361A73"/>
    <w:rsid w:val="00372D9A"/>
    <w:rsid w:val="003824B9"/>
    <w:rsid w:val="00382ACB"/>
    <w:rsid w:val="00386F61"/>
    <w:rsid w:val="0039033D"/>
    <w:rsid w:val="003A2168"/>
    <w:rsid w:val="003A2715"/>
    <w:rsid w:val="003C024B"/>
    <w:rsid w:val="003C0D87"/>
    <w:rsid w:val="003C5F1E"/>
    <w:rsid w:val="003E0567"/>
    <w:rsid w:val="003E1558"/>
    <w:rsid w:val="003F3C30"/>
    <w:rsid w:val="00425203"/>
    <w:rsid w:val="004305B4"/>
    <w:rsid w:val="004334A7"/>
    <w:rsid w:val="00434C29"/>
    <w:rsid w:val="00434E35"/>
    <w:rsid w:val="004403A7"/>
    <w:rsid w:val="0044148A"/>
    <w:rsid w:val="00466425"/>
    <w:rsid w:val="00472F49"/>
    <w:rsid w:val="00481FC4"/>
    <w:rsid w:val="00482016"/>
    <w:rsid w:val="00484FC3"/>
    <w:rsid w:val="00492093"/>
    <w:rsid w:val="00492DC3"/>
    <w:rsid w:val="00496D07"/>
    <w:rsid w:val="004A3AC3"/>
    <w:rsid w:val="004B0DD3"/>
    <w:rsid w:val="004B11C9"/>
    <w:rsid w:val="004B1A04"/>
    <w:rsid w:val="004B7F72"/>
    <w:rsid w:val="004C3F17"/>
    <w:rsid w:val="004D24A4"/>
    <w:rsid w:val="004D2810"/>
    <w:rsid w:val="004D5CA0"/>
    <w:rsid w:val="004F4712"/>
    <w:rsid w:val="00507509"/>
    <w:rsid w:val="00521C48"/>
    <w:rsid w:val="00546179"/>
    <w:rsid w:val="0054798D"/>
    <w:rsid w:val="00556078"/>
    <w:rsid w:val="0056087B"/>
    <w:rsid w:val="0056631B"/>
    <w:rsid w:val="005712D3"/>
    <w:rsid w:val="005726F3"/>
    <w:rsid w:val="00575A4B"/>
    <w:rsid w:val="00575C0F"/>
    <w:rsid w:val="00581E9E"/>
    <w:rsid w:val="0058404F"/>
    <w:rsid w:val="00590736"/>
    <w:rsid w:val="00592FB3"/>
    <w:rsid w:val="005937A9"/>
    <w:rsid w:val="00595BC3"/>
    <w:rsid w:val="005A10AD"/>
    <w:rsid w:val="005A2A09"/>
    <w:rsid w:val="005B35BD"/>
    <w:rsid w:val="005B74C8"/>
    <w:rsid w:val="005C0799"/>
    <w:rsid w:val="005E2653"/>
    <w:rsid w:val="005E46A1"/>
    <w:rsid w:val="005E4A19"/>
    <w:rsid w:val="005E63B2"/>
    <w:rsid w:val="005E6780"/>
    <w:rsid w:val="005F45C3"/>
    <w:rsid w:val="005F4B77"/>
    <w:rsid w:val="006066FE"/>
    <w:rsid w:val="00606EB6"/>
    <w:rsid w:val="00606F06"/>
    <w:rsid w:val="00606F61"/>
    <w:rsid w:val="00610B6E"/>
    <w:rsid w:val="00610EAE"/>
    <w:rsid w:val="00613A8A"/>
    <w:rsid w:val="00615040"/>
    <w:rsid w:val="006336BD"/>
    <w:rsid w:val="00634306"/>
    <w:rsid w:val="00634A02"/>
    <w:rsid w:val="00637C8D"/>
    <w:rsid w:val="006405AE"/>
    <w:rsid w:val="00652F79"/>
    <w:rsid w:val="00676FAA"/>
    <w:rsid w:val="006773C2"/>
    <w:rsid w:val="00682D00"/>
    <w:rsid w:val="00697DD7"/>
    <w:rsid w:val="006B26E9"/>
    <w:rsid w:val="006E443C"/>
    <w:rsid w:val="006F2760"/>
    <w:rsid w:val="00702B5D"/>
    <w:rsid w:val="00734B1F"/>
    <w:rsid w:val="00756749"/>
    <w:rsid w:val="007570D8"/>
    <w:rsid w:val="007675E9"/>
    <w:rsid w:val="0077179D"/>
    <w:rsid w:val="00787E0B"/>
    <w:rsid w:val="007930FE"/>
    <w:rsid w:val="00795C3E"/>
    <w:rsid w:val="007A7049"/>
    <w:rsid w:val="007B3AAD"/>
    <w:rsid w:val="007B730B"/>
    <w:rsid w:val="007C3F64"/>
    <w:rsid w:val="007C61A0"/>
    <w:rsid w:val="007D2B6A"/>
    <w:rsid w:val="007F1E08"/>
    <w:rsid w:val="00800E42"/>
    <w:rsid w:val="00805050"/>
    <w:rsid w:val="0080733E"/>
    <w:rsid w:val="008204A9"/>
    <w:rsid w:val="00823554"/>
    <w:rsid w:val="0082590F"/>
    <w:rsid w:val="008446C1"/>
    <w:rsid w:val="0084672F"/>
    <w:rsid w:val="00854374"/>
    <w:rsid w:val="00862712"/>
    <w:rsid w:val="00862A1C"/>
    <w:rsid w:val="00887C2B"/>
    <w:rsid w:val="008978AA"/>
    <w:rsid w:val="008A3B4C"/>
    <w:rsid w:val="008A7878"/>
    <w:rsid w:val="008B2E3D"/>
    <w:rsid w:val="008C072B"/>
    <w:rsid w:val="008D3616"/>
    <w:rsid w:val="008F1DBB"/>
    <w:rsid w:val="008F2B9F"/>
    <w:rsid w:val="008F7F66"/>
    <w:rsid w:val="00902336"/>
    <w:rsid w:val="00904E48"/>
    <w:rsid w:val="0091799D"/>
    <w:rsid w:val="00935307"/>
    <w:rsid w:val="00950AA0"/>
    <w:rsid w:val="009543C6"/>
    <w:rsid w:val="00955E62"/>
    <w:rsid w:val="009571B9"/>
    <w:rsid w:val="009671A8"/>
    <w:rsid w:val="00973A03"/>
    <w:rsid w:val="00975774"/>
    <w:rsid w:val="00975F22"/>
    <w:rsid w:val="009932BA"/>
    <w:rsid w:val="009C0593"/>
    <w:rsid w:val="009C2D79"/>
    <w:rsid w:val="009E2BB3"/>
    <w:rsid w:val="009F2677"/>
    <w:rsid w:val="00A20D6C"/>
    <w:rsid w:val="00A270FD"/>
    <w:rsid w:val="00A31B1A"/>
    <w:rsid w:val="00A3220D"/>
    <w:rsid w:val="00A327D9"/>
    <w:rsid w:val="00A3390B"/>
    <w:rsid w:val="00A37524"/>
    <w:rsid w:val="00A50678"/>
    <w:rsid w:val="00A70B36"/>
    <w:rsid w:val="00A7379A"/>
    <w:rsid w:val="00A920EC"/>
    <w:rsid w:val="00A97CBB"/>
    <w:rsid w:val="00AA1812"/>
    <w:rsid w:val="00AB555A"/>
    <w:rsid w:val="00AC46C8"/>
    <w:rsid w:val="00AD2183"/>
    <w:rsid w:val="00AD3201"/>
    <w:rsid w:val="00AD400D"/>
    <w:rsid w:val="00AD6A0F"/>
    <w:rsid w:val="00AD7688"/>
    <w:rsid w:val="00AE0519"/>
    <w:rsid w:val="00AE5BCD"/>
    <w:rsid w:val="00AE75B0"/>
    <w:rsid w:val="00AF1E60"/>
    <w:rsid w:val="00AF40FC"/>
    <w:rsid w:val="00AF7A95"/>
    <w:rsid w:val="00B02280"/>
    <w:rsid w:val="00B06F5F"/>
    <w:rsid w:val="00B12EC4"/>
    <w:rsid w:val="00B20299"/>
    <w:rsid w:val="00B21795"/>
    <w:rsid w:val="00B22D35"/>
    <w:rsid w:val="00B26136"/>
    <w:rsid w:val="00B36B3E"/>
    <w:rsid w:val="00B37FC9"/>
    <w:rsid w:val="00B43AF7"/>
    <w:rsid w:val="00B53FA9"/>
    <w:rsid w:val="00B55854"/>
    <w:rsid w:val="00B66CE7"/>
    <w:rsid w:val="00B71F0F"/>
    <w:rsid w:val="00B76D97"/>
    <w:rsid w:val="00B76DB4"/>
    <w:rsid w:val="00B82FCC"/>
    <w:rsid w:val="00B84EBF"/>
    <w:rsid w:val="00B851DF"/>
    <w:rsid w:val="00B93F87"/>
    <w:rsid w:val="00B94CEB"/>
    <w:rsid w:val="00B97A7C"/>
    <w:rsid w:val="00BB0A68"/>
    <w:rsid w:val="00BB102B"/>
    <w:rsid w:val="00BB2524"/>
    <w:rsid w:val="00BB3F2F"/>
    <w:rsid w:val="00BB62D9"/>
    <w:rsid w:val="00BC3CCF"/>
    <w:rsid w:val="00BC51C2"/>
    <w:rsid w:val="00BC5DF4"/>
    <w:rsid w:val="00BC627C"/>
    <w:rsid w:val="00BD2896"/>
    <w:rsid w:val="00BE1809"/>
    <w:rsid w:val="00BE1968"/>
    <w:rsid w:val="00BE333C"/>
    <w:rsid w:val="00BE5CAC"/>
    <w:rsid w:val="00BE7797"/>
    <w:rsid w:val="00BF1235"/>
    <w:rsid w:val="00BF333C"/>
    <w:rsid w:val="00C021EE"/>
    <w:rsid w:val="00C14C2E"/>
    <w:rsid w:val="00C2395B"/>
    <w:rsid w:val="00C45206"/>
    <w:rsid w:val="00C64003"/>
    <w:rsid w:val="00C6494E"/>
    <w:rsid w:val="00C72E4C"/>
    <w:rsid w:val="00C72EFE"/>
    <w:rsid w:val="00C8285F"/>
    <w:rsid w:val="00C87724"/>
    <w:rsid w:val="00C95C2D"/>
    <w:rsid w:val="00CA3F03"/>
    <w:rsid w:val="00CA541D"/>
    <w:rsid w:val="00CE16EE"/>
    <w:rsid w:val="00CF1D63"/>
    <w:rsid w:val="00D00133"/>
    <w:rsid w:val="00D05368"/>
    <w:rsid w:val="00D13A46"/>
    <w:rsid w:val="00D20419"/>
    <w:rsid w:val="00D24D96"/>
    <w:rsid w:val="00D27A8B"/>
    <w:rsid w:val="00D50B57"/>
    <w:rsid w:val="00D5332A"/>
    <w:rsid w:val="00D57986"/>
    <w:rsid w:val="00D6270B"/>
    <w:rsid w:val="00D63256"/>
    <w:rsid w:val="00D712F9"/>
    <w:rsid w:val="00D848B5"/>
    <w:rsid w:val="00D86B48"/>
    <w:rsid w:val="00D90FF3"/>
    <w:rsid w:val="00DA2EFC"/>
    <w:rsid w:val="00DA4F48"/>
    <w:rsid w:val="00DA6E88"/>
    <w:rsid w:val="00DB062B"/>
    <w:rsid w:val="00DB63F7"/>
    <w:rsid w:val="00DC0FA0"/>
    <w:rsid w:val="00DC5F0C"/>
    <w:rsid w:val="00DF0D32"/>
    <w:rsid w:val="00E01597"/>
    <w:rsid w:val="00E02482"/>
    <w:rsid w:val="00E056A5"/>
    <w:rsid w:val="00E10023"/>
    <w:rsid w:val="00E12899"/>
    <w:rsid w:val="00E213F3"/>
    <w:rsid w:val="00E241B7"/>
    <w:rsid w:val="00E31ABF"/>
    <w:rsid w:val="00E32950"/>
    <w:rsid w:val="00E36F5D"/>
    <w:rsid w:val="00E54C23"/>
    <w:rsid w:val="00E57355"/>
    <w:rsid w:val="00E6264A"/>
    <w:rsid w:val="00E7662D"/>
    <w:rsid w:val="00E80CE6"/>
    <w:rsid w:val="00E9479F"/>
    <w:rsid w:val="00EA11D3"/>
    <w:rsid w:val="00EB1428"/>
    <w:rsid w:val="00EC26E9"/>
    <w:rsid w:val="00EC68CC"/>
    <w:rsid w:val="00EC7B88"/>
    <w:rsid w:val="00ED417B"/>
    <w:rsid w:val="00EE0811"/>
    <w:rsid w:val="00EE3A28"/>
    <w:rsid w:val="00EE535D"/>
    <w:rsid w:val="00EE6118"/>
    <w:rsid w:val="00EF0111"/>
    <w:rsid w:val="00F006CF"/>
    <w:rsid w:val="00F22BDC"/>
    <w:rsid w:val="00F302CD"/>
    <w:rsid w:val="00F33151"/>
    <w:rsid w:val="00F445F7"/>
    <w:rsid w:val="00F456C8"/>
    <w:rsid w:val="00F4686D"/>
    <w:rsid w:val="00F51AA7"/>
    <w:rsid w:val="00F6111B"/>
    <w:rsid w:val="00F81F21"/>
    <w:rsid w:val="00F91EC9"/>
    <w:rsid w:val="00FA4F22"/>
    <w:rsid w:val="00FB074B"/>
    <w:rsid w:val="00FB1566"/>
    <w:rsid w:val="00FB22A4"/>
    <w:rsid w:val="00FB474A"/>
    <w:rsid w:val="00FB7ED1"/>
    <w:rsid w:val="00FC184B"/>
    <w:rsid w:val="00FC60A6"/>
    <w:rsid w:val="00FD7284"/>
    <w:rsid w:val="00FE4808"/>
    <w:rsid w:val="00FF6D4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5842"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204A9"/>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8204A9"/>
    <w:pPr>
      <w:tabs>
        <w:tab w:val="center" w:pos="4153"/>
        <w:tab w:val="right" w:pos="8306"/>
      </w:tabs>
      <w:snapToGrid w:val="0"/>
      <w:jc w:val="left"/>
    </w:pPr>
    <w:rPr>
      <w:sz w:val="18"/>
      <w:szCs w:val="18"/>
    </w:rPr>
  </w:style>
  <w:style w:type="character" w:customStyle="1" w:styleId="Char">
    <w:name w:val="页脚 Char"/>
    <w:basedOn w:val="a0"/>
    <w:link w:val="a3"/>
    <w:uiPriority w:val="99"/>
    <w:rsid w:val="008204A9"/>
    <w:rPr>
      <w:sz w:val="18"/>
      <w:szCs w:val="18"/>
    </w:rPr>
  </w:style>
  <w:style w:type="paragraph" w:styleId="a4">
    <w:name w:val="header"/>
    <w:basedOn w:val="a"/>
    <w:link w:val="Char0"/>
    <w:rsid w:val="008204A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semiHidden/>
    <w:rsid w:val="008204A9"/>
    <w:rPr>
      <w:sz w:val="18"/>
      <w:szCs w:val="18"/>
    </w:rPr>
  </w:style>
  <w:style w:type="paragraph" w:styleId="a5">
    <w:name w:val="Subtitle"/>
    <w:basedOn w:val="a"/>
    <w:next w:val="a"/>
    <w:link w:val="Char1"/>
    <w:rsid w:val="008204A9"/>
    <w:pPr>
      <w:spacing w:before="240" w:after="60" w:line="312" w:lineRule="auto"/>
      <w:jc w:val="center"/>
      <w:outlineLvl w:val="1"/>
    </w:pPr>
    <w:rPr>
      <w:rFonts w:ascii="Cambria" w:hAnsi="Cambria"/>
      <w:b/>
      <w:bCs/>
      <w:kern w:val="28"/>
      <w:sz w:val="32"/>
      <w:szCs w:val="32"/>
    </w:rPr>
  </w:style>
  <w:style w:type="character" w:customStyle="1" w:styleId="Char1">
    <w:name w:val="副标题 Char"/>
    <w:basedOn w:val="a0"/>
    <w:link w:val="a5"/>
    <w:semiHidden/>
    <w:rsid w:val="008204A9"/>
    <w:rPr>
      <w:rFonts w:ascii="Cambria" w:eastAsia="宋体" w:hAnsi="Cambria"/>
      <w:b/>
      <w:bCs/>
      <w:kern w:val="28"/>
      <w:sz w:val="32"/>
      <w:szCs w:val="32"/>
    </w:rPr>
  </w:style>
  <w:style w:type="character" w:styleId="a6">
    <w:name w:val="Hyperlink"/>
    <w:basedOn w:val="a0"/>
    <w:rsid w:val="008204A9"/>
    <w:rPr>
      <w:color w:val="0000FF"/>
      <w:u w:val="single"/>
    </w:rPr>
  </w:style>
  <w:style w:type="paragraph" w:customStyle="1" w:styleId="1">
    <w:name w:val="列出段落1"/>
    <w:basedOn w:val="a"/>
    <w:rsid w:val="008204A9"/>
    <w:pPr>
      <w:ind w:firstLineChars="200" w:firstLine="420"/>
    </w:pPr>
  </w:style>
  <w:style w:type="paragraph" w:styleId="a7">
    <w:name w:val="List Paragraph"/>
    <w:basedOn w:val="a"/>
    <w:uiPriority w:val="34"/>
    <w:qFormat/>
    <w:rsid w:val="00382ACB"/>
    <w:pPr>
      <w:ind w:firstLineChars="200" w:firstLine="420"/>
    </w:pPr>
  </w:style>
  <w:style w:type="paragraph" w:styleId="a8">
    <w:name w:val="Balloon Text"/>
    <w:basedOn w:val="a"/>
    <w:link w:val="Char2"/>
    <w:uiPriority w:val="99"/>
    <w:semiHidden/>
    <w:unhideWhenUsed/>
    <w:rsid w:val="00F302CD"/>
    <w:rPr>
      <w:sz w:val="18"/>
      <w:szCs w:val="18"/>
    </w:rPr>
  </w:style>
  <w:style w:type="character" w:customStyle="1" w:styleId="Char2">
    <w:name w:val="批注框文本 Char"/>
    <w:basedOn w:val="a0"/>
    <w:link w:val="a8"/>
    <w:uiPriority w:val="99"/>
    <w:semiHidden/>
    <w:rsid w:val="00F302CD"/>
    <w:rPr>
      <w:rFonts w:ascii="Calibri" w:hAnsi="Calibri"/>
      <w:kern w:val="2"/>
      <w:sz w:val="18"/>
      <w:szCs w:val="18"/>
    </w:rPr>
  </w:style>
  <w:style w:type="table" w:styleId="a9">
    <w:name w:val="Table Grid"/>
    <w:basedOn w:val="a1"/>
    <w:uiPriority w:val="39"/>
    <w:rsid w:val="00EE3A28"/>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page number"/>
    <w:basedOn w:val="a0"/>
    <w:uiPriority w:val="99"/>
    <w:semiHidden/>
    <w:unhideWhenUsed/>
    <w:rsid w:val="0056087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204A9"/>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8204A9"/>
    <w:pPr>
      <w:tabs>
        <w:tab w:val="center" w:pos="4153"/>
        <w:tab w:val="right" w:pos="8306"/>
      </w:tabs>
      <w:snapToGrid w:val="0"/>
      <w:jc w:val="left"/>
    </w:pPr>
    <w:rPr>
      <w:sz w:val="18"/>
      <w:szCs w:val="18"/>
    </w:rPr>
  </w:style>
  <w:style w:type="character" w:customStyle="1" w:styleId="a4">
    <w:name w:val="页脚字符"/>
    <w:basedOn w:val="a0"/>
    <w:link w:val="a3"/>
    <w:uiPriority w:val="99"/>
    <w:rsid w:val="008204A9"/>
    <w:rPr>
      <w:sz w:val="18"/>
      <w:szCs w:val="18"/>
    </w:rPr>
  </w:style>
  <w:style w:type="paragraph" w:styleId="a5">
    <w:name w:val="header"/>
    <w:basedOn w:val="a"/>
    <w:link w:val="a6"/>
    <w:rsid w:val="008204A9"/>
    <w:pPr>
      <w:pBdr>
        <w:bottom w:val="single" w:sz="6" w:space="1" w:color="auto"/>
      </w:pBdr>
      <w:tabs>
        <w:tab w:val="center" w:pos="4153"/>
        <w:tab w:val="right" w:pos="8306"/>
      </w:tabs>
      <w:snapToGrid w:val="0"/>
      <w:jc w:val="center"/>
    </w:pPr>
    <w:rPr>
      <w:sz w:val="18"/>
      <w:szCs w:val="18"/>
    </w:rPr>
  </w:style>
  <w:style w:type="character" w:customStyle="1" w:styleId="a6">
    <w:name w:val="页眉字符"/>
    <w:basedOn w:val="a0"/>
    <w:link w:val="a5"/>
    <w:semiHidden/>
    <w:rsid w:val="008204A9"/>
    <w:rPr>
      <w:sz w:val="18"/>
      <w:szCs w:val="18"/>
    </w:rPr>
  </w:style>
  <w:style w:type="paragraph" w:styleId="a7">
    <w:name w:val="Subtitle"/>
    <w:basedOn w:val="a"/>
    <w:next w:val="a"/>
    <w:link w:val="a8"/>
    <w:rsid w:val="008204A9"/>
    <w:pPr>
      <w:spacing w:before="240" w:after="60" w:line="312" w:lineRule="auto"/>
      <w:jc w:val="center"/>
      <w:outlineLvl w:val="1"/>
    </w:pPr>
    <w:rPr>
      <w:rFonts w:ascii="Cambria" w:hAnsi="Cambria"/>
      <w:b/>
      <w:bCs/>
      <w:kern w:val="28"/>
      <w:sz w:val="32"/>
      <w:szCs w:val="32"/>
    </w:rPr>
  </w:style>
  <w:style w:type="character" w:customStyle="1" w:styleId="a8">
    <w:name w:val="副标题字符"/>
    <w:basedOn w:val="a0"/>
    <w:link w:val="a7"/>
    <w:semiHidden/>
    <w:rsid w:val="008204A9"/>
    <w:rPr>
      <w:rFonts w:ascii="Cambria" w:eastAsia="宋体" w:hAnsi="Cambria"/>
      <w:b/>
      <w:bCs/>
      <w:kern w:val="28"/>
      <w:sz w:val="32"/>
      <w:szCs w:val="32"/>
    </w:rPr>
  </w:style>
  <w:style w:type="character" w:styleId="a9">
    <w:name w:val="Hyperlink"/>
    <w:basedOn w:val="a0"/>
    <w:rsid w:val="008204A9"/>
    <w:rPr>
      <w:color w:val="0000FF"/>
      <w:u w:val="single"/>
    </w:rPr>
  </w:style>
  <w:style w:type="paragraph" w:customStyle="1" w:styleId="1">
    <w:name w:val="列出段落1"/>
    <w:basedOn w:val="a"/>
    <w:rsid w:val="008204A9"/>
    <w:pPr>
      <w:ind w:firstLineChars="200" w:firstLine="420"/>
    </w:pPr>
  </w:style>
  <w:style w:type="paragraph" w:styleId="aa">
    <w:name w:val="List Paragraph"/>
    <w:basedOn w:val="a"/>
    <w:uiPriority w:val="34"/>
    <w:qFormat/>
    <w:rsid w:val="00382ACB"/>
    <w:pPr>
      <w:ind w:firstLineChars="200" w:firstLine="420"/>
    </w:pPr>
  </w:style>
  <w:style w:type="paragraph" w:styleId="ab">
    <w:name w:val="Balloon Text"/>
    <w:basedOn w:val="a"/>
    <w:link w:val="ac"/>
    <w:uiPriority w:val="99"/>
    <w:semiHidden/>
    <w:unhideWhenUsed/>
    <w:rsid w:val="00F302CD"/>
    <w:rPr>
      <w:sz w:val="18"/>
      <w:szCs w:val="18"/>
    </w:rPr>
  </w:style>
  <w:style w:type="character" w:customStyle="1" w:styleId="ac">
    <w:name w:val="批注框文本字符"/>
    <w:basedOn w:val="a0"/>
    <w:link w:val="ab"/>
    <w:uiPriority w:val="99"/>
    <w:semiHidden/>
    <w:rsid w:val="00F302CD"/>
    <w:rPr>
      <w:rFonts w:ascii="Calibri" w:hAnsi="Calibri"/>
      <w:kern w:val="2"/>
      <w:sz w:val="18"/>
      <w:szCs w:val="18"/>
    </w:rPr>
  </w:style>
  <w:style w:type="table" w:styleId="ad">
    <w:name w:val="Table Grid"/>
    <w:basedOn w:val="a1"/>
    <w:uiPriority w:val="39"/>
    <w:rsid w:val="00EE3A28"/>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page number"/>
    <w:basedOn w:val="a0"/>
    <w:uiPriority w:val="99"/>
    <w:semiHidden/>
    <w:unhideWhenUsed/>
    <w:rsid w:val="0056087B"/>
  </w:style>
</w:styles>
</file>

<file path=word/webSettings.xml><?xml version="1.0" encoding="utf-8"?>
<w:webSettings xmlns:r="http://schemas.openxmlformats.org/officeDocument/2006/relationships" xmlns:w="http://schemas.openxmlformats.org/wordprocessingml/2006/main">
  <w:divs>
    <w:div w:id="56781515">
      <w:bodyDiv w:val="1"/>
      <w:marLeft w:val="0"/>
      <w:marRight w:val="0"/>
      <w:marTop w:val="0"/>
      <w:marBottom w:val="0"/>
      <w:divBdr>
        <w:top w:val="none" w:sz="0" w:space="0" w:color="auto"/>
        <w:left w:val="none" w:sz="0" w:space="0" w:color="auto"/>
        <w:bottom w:val="none" w:sz="0" w:space="0" w:color="auto"/>
        <w:right w:val="none" w:sz="0" w:space="0" w:color="auto"/>
      </w:divBdr>
      <w:divsChild>
        <w:div w:id="553932996">
          <w:marLeft w:val="0"/>
          <w:marRight w:val="0"/>
          <w:marTop w:val="0"/>
          <w:marBottom w:val="0"/>
          <w:divBdr>
            <w:top w:val="none" w:sz="0" w:space="0" w:color="auto"/>
            <w:left w:val="none" w:sz="0" w:space="0" w:color="auto"/>
            <w:bottom w:val="none" w:sz="0" w:space="0" w:color="auto"/>
            <w:right w:val="none" w:sz="0" w:space="0" w:color="auto"/>
          </w:divBdr>
        </w:div>
      </w:divsChild>
    </w:div>
    <w:div w:id="724377022">
      <w:bodyDiv w:val="1"/>
      <w:marLeft w:val="0"/>
      <w:marRight w:val="0"/>
      <w:marTop w:val="0"/>
      <w:marBottom w:val="0"/>
      <w:divBdr>
        <w:top w:val="none" w:sz="0" w:space="0" w:color="auto"/>
        <w:left w:val="none" w:sz="0" w:space="0" w:color="auto"/>
        <w:bottom w:val="none" w:sz="0" w:space="0" w:color="auto"/>
        <w:right w:val="none" w:sz="0" w:space="0" w:color="auto"/>
      </w:divBdr>
      <w:divsChild>
        <w:div w:id="1870602070">
          <w:marLeft w:val="0"/>
          <w:marRight w:val="0"/>
          <w:marTop w:val="0"/>
          <w:marBottom w:val="0"/>
          <w:divBdr>
            <w:top w:val="none" w:sz="0" w:space="0" w:color="auto"/>
            <w:left w:val="none" w:sz="0" w:space="0" w:color="auto"/>
            <w:bottom w:val="none" w:sz="0" w:space="0" w:color="auto"/>
            <w:right w:val="none" w:sz="0" w:space="0" w:color="auto"/>
          </w:divBdr>
          <w:divsChild>
            <w:div w:id="12221585">
              <w:marLeft w:val="0"/>
              <w:marRight w:val="0"/>
              <w:marTop w:val="0"/>
              <w:marBottom w:val="0"/>
              <w:divBdr>
                <w:top w:val="none" w:sz="0" w:space="0" w:color="auto"/>
                <w:left w:val="none" w:sz="0" w:space="0" w:color="auto"/>
                <w:bottom w:val="none" w:sz="0" w:space="0" w:color="auto"/>
                <w:right w:val="none" w:sz="0" w:space="0" w:color="auto"/>
              </w:divBdr>
              <w:divsChild>
                <w:div w:id="722558906">
                  <w:marLeft w:val="0"/>
                  <w:marRight w:val="0"/>
                  <w:marTop w:val="0"/>
                  <w:marBottom w:val="0"/>
                  <w:divBdr>
                    <w:top w:val="none" w:sz="0" w:space="0" w:color="auto"/>
                    <w:left w:val="none" w:sz="0" w:space="0" w:color="auto"/>
                    <w:bottom w:val="none" w:sz="0" w:space="0" w:color="auto"/>
                    <w:right w:val="none" w:sz="0" w:space="0" w:color="auto"/>
                  </w:divBdr>
                  <w:divsChild>
                    <w:div w:id="177000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201511">
      <w:bodyDiv w:val="1"/>
      <w:marLeft w:val="0"/>
      <w:marRight w:val="0"/>
      <w:marTop w:val="0"/>
      <w:marBottom w:val="0"/>
      <w:divBdr>
        <w:top w:val="none" w:sz="0" w:space="0" w:color="auto"/>
        <w:left w:val="none" w:sz="0" w:space="0" w:color="auto"/>
        <w:bottom w:val="none" w:sz="0" w:space="0" w:color="auto"/>
        <w:right w:val="none" w:sz="0" w:space="0" w:color="auto"/>
      </w:divBdr>
      <w:divsChild>
        <w:div w:id="1146971761">
          <w:marLeft w:val="0"/>
          <w:marRight w:val="0"/>
          <w:marTop w:val="0"/>
          <w:marBottom w:val="0"/>
          <w:divBdr>
            <w:top w:val="none" w:sz="0" w:space="0" w:color="auto"/>
            <w:left w:val="none" w:sz="0" w:space="0" w:color="auto"/>
            <w:bottom w:val="none" w:sz="0" w:space="0" w:color="auto"/>
            <w:right w:val="none" w:sz="0" w:space="0" w:color="auto"/>
          </w:divBdr>
        </w:div>
      </w:divsChild>
    </w:div>
    <w:div w:id="1757247302">
      <w:bodyDiv w:val="1"/>
      <w:marLeft w:val="0"/>
      <w:marRight w:val="0"/>
      <w:marTop w:val="0"/>
      <w:marBottom w:val="0"/>
      <w:divBdr>
        <w:top w:val="none" w:sz="0" w:space="0" w:color="auto"/>
        <w:left w:val="none" w:sz="0" w:space="0" w:color="auto"/>
        <w:bottom w:val="none" w:sz="0" w:space="0" w:color="auto"/>
        <w:right w:val="none" w:sz="0" w:space="0" w:color="auto"/>
      </w:divBdr>
      <w:divsChild>
        <w:div w:id="1670593820">
          <w:marLeft w:val="0"/>
          <w:marRight w:val="0"/>
          <w:marTop w:val="0"/>
          <w:marBottom w:val="0"/>
          <w:divBdr>
            <w:top w:val="none" w:sz="0" w:space="0" w:color="auto"/>
            <w:left w:val="none" w:sz="0" w:space="0" w:color="auto"/>
            <w:bottom w:val="none" w:sz="0" w:space="0" w:color="auto"/>
            <w:right w:val="none" w:sz="0" w:space="0" w:color="auto"/>
          </w:divBdr>
        </w:div>
      </w:divsChild>
    </w:div>
    <w:div w:id="20461786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4123761-709A-49FB-8E15-CC35F44DB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676</Words>
  <Characters>3855</Characters>
  <Application>Microsoft Office Word</Application>
  <DocSecurity>0</DocSecurity>
  <Lines>32</Lines>
  <Paragraphs>9</Paragraphs>
  <ScaleCrop>false</ScaleCrop>
  <Company>Microsoft</Company>
  <LinksUpToDate>false</LinksUpToDate>
  <CharactersWithSpaces>4522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深圳市LED产业联合会</dc:title>
  <dc:creator>User</dc:creator>
  <cp:lastModifiedBy>User</cp:lastModifiedBy>
  <cp:revision>14</cp:revision>
  <cp:lastPrinted>2014-03-27T02:39:00Z</cp:lastPrinted>
  <dcterms:created xsi:type="dcterms:W3CDTF">2014-03-27T02:42:00Z</dcterms:created>
  <dcterms:modified xsi:type="dcterms:W3CDTF">2014-04-09T02:44:00Z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2052-9.1.0.4249</vt:lpwstr>
  </property>
</Properties>
</file>