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398" w:rsidRPr="009676DB" w:rsidRDefault="00E35851" w:rsidP="009676DB">
      <w:pPr>
        <w:pStyle w:val="a7"/>
        <w:spacing w:line="300" w:lineRule="auto"/>
        <w:jc w:val="center"/>
        <w:rPr>
          <w:rFonts w:ascii="Times New Roman" w:eastAsiaTheme="minorEastAsia" w:hAnsi="Times New Roman" w:cs="Times New Roman"/>
          <w:b/>
          <w:sz w:val="21"/>
          <w:szCs w:val="21"/>
        </w:rPr>
      </w:pPr>
      <w:r w:rsidRPr="009676DB">
        <w:rPr>
          <w:rFonts w:ascii="Times New Roman" w:eastAsiaTheme="minorEastAsia" w:hAnsiTheme="minorEastAsia" w:cs="Times New Roman"/>
          <w:b/>
          <w:sz w:val="32"/>
          <w:szCs w:val="21"/>
        </w:rPr>
        <w:t>国内</w:t>
      </w:r>
      <w:r w:rsidRPr="009676DB">
        <w:rPr>
          <w:rFonts w:ascii="Times New Roman" w:eastAsiaTheme="minorEastAsia" w:hAnsi="Times New Roman" w:cs="Times New Roman"/>
          <w:b/>
          <w:sz w:val="32"/>
          <w:szCs w:val="21"/>
        </w:rPr>
        <w:t>LED</w:t>
      </w:r>
      <w:r w:rsidRPr="009676DB">
        <w:rPr>
          <w:rFonts w:ascii="Times New Roman" w:eastAsiaTheme="minorEastAsia" w:hAnsiTheme="minorEastAsia" w:cs="Times New Roman"/>
          <w:b/>
          <w:sz w:val="32"/>
          <w:szCs w:val="21"/>
        </w:rPr>
        <w:t>芯片产业分析</w:t>
      </w:r>
    </w:p>
    <w:p w:rsidR="00E35851" w:rsidRPr="009676DB" w:rsidRDefault="00AB460B" w:rsidP="009676DB">
      <w:pPr>
        <w:pStyle w:val="a7"/>
        <w:spacing w:line="300" w:lineRule="auto"/>
        <w:ind w:firstLineChars="200" w:firstLine="420"/>
        <w:rPr>
          <w:rFonts w:ascii="Times New Roman" w:eastAsiaTheme="minorEastAsia" w:hAnsi="Times New Roman" w:cs="Times New Roman"/>
          <w:sz w:val="21"/>
          <w:szCs w:val="21"/>
        </w:rPr>
      </w:pPr>
      <w:r w:rsidRPr="009676DB">
        <w:rPr>
          <w:rFonts w:ascii="Times New Roman" w:eastAsiaTheme="minorEastAsia" w:hAnsiTheme="minorEastAsia" w:cs="Times New Roman"/>
          <w:sz w:val="21"/>
          <w:szCs w:val="21"/>
        </w:rPr>
        <w:t>在</w:t>
      </w:r>
      <w:r w:rsidR="00E35851" w:rsidRPr="009676DB">
        <w:rPr>
          <w:rFonts w:ascii="Times New Roman" w:eastAsiaTheme="minorEastAsia" w:hAnsi="Times New Roman" w:cs="Times New Roman"/>
          <w:sz w:val="21"/>
          <w:szCs w:val="21"/>
        </w:rPr>
        <w:t>2009-2011</w:t>
      </w:r>
      <w:r w:rsidR="00E35851" w:rsidRPr="009676DB">
        <w:rPr>
          <w:rFonts w:ascii="Times New Roman" w:eastAsiaTheme="minorEastAsia" w:hAnsiTheme="minorEastAsia" w:cs="Times New Roman"/>
          <w:sz w:val="21"/>
          <w:szCs w:val="21"/>
        </w:rPr>
        <w:t>年的疯狂扩张</w:t>
      </w:r>
      <w:r w:rsidRPr="009676DB">
        <w:rPr>
          <w:rFonts w:ascii="Times New Roman" w:eastAsiaTheme="minorEastAsia" w:hAnsiTheme="minorEastAsia" w:cs="Times New Roman"/>
          <w:sz w:val="21"/>
          <w:szCs w:val="21"/>
        </w:rPr>
        <w:t>导致</w:t>
      </w:r>
      <w:r w:rsidR="00F86AB6" w:rsidRPr="009676DB">
        <w:rPr>
          <w:rFonts w:ascii="Times New Roman" w:eastAsiaTheme="minorEastAsia" w:hAnsiTheme="minorEastAsia" w:cs="Times New Roman"/>
          <w:sz w:val="21"/>
          <w:szCs w:val="21"/>
        </w:rPr>
        <w:t>产能过剩</w:t>
      </w:r>
      <w:r w:rsidR="00E35851" w:rsidRPr="009676DB">
        <w:rPr>
          <w:rFonts w:ascii="Times New Roman" w:eastAsiaTheme="minorEastAsia" w:hAnsiTheme="minorEastAsia" w:cs="Times New Roman"/>
          <w:sz w:val="21"/>
          <w:szCs w:val="21"/>
        </w:rPr>
        <w:t>，</w:t>
      </w:r>
      <w:r w:rsidR="00F86AB6" w:rsidRPr="009676DB">
        <w:rPr>
          <w:rFonts w:ascii="Times New Roman" w:eastAsiaTheme="minorEastAsia" w:hAnsiTheme="minorEastAsia" w:cs="Times New Roman"/>
          <w:sz w:val="21"/>
          <w:szCs w:val="21"/>
        </w:rPr>
        <w:t>产品</w:t>
      </w:r>
      <w:r w:rsidR="00E35851" w:rsidRPr="009676DB">
        <w:rPr>
          <w:rFonts w:ascii="Times New Roman" w:eastAsiaTheme="minorEastAsia" w:hAnsiTheme="minorEastAsia" w:cs="Times New Roman"/>
          <w:sz w:val="21"/>
          <w:szCs w:val="21"/>
        </w:rPr>
        <w:t>价格不断下跌之后，</w:t>
      </w:r>
      <w:r w:rsidRPr="009676DB">
        <w:rPr>
          <w:rFonts w:ascii="Times New Roman" w:eastAsiaTheme="minorEastAsia" w:hAnsiTheme="minorEastAsia" w:cs="Times New Roman"/>
          <w:sz w:val="21"/>
          <w:szCs w:val="21"/>
        </w:rPr>
        <w:t>当前</w:t>
      </w:r>
      <w:r w:rsidR="005511CD" w:rsidRPr="009676DB">
        <w:rPr>
          <w:rFonts w:ascii="Times New Roman" w:eastAsiaTheme="minorEastAsia" w:hAnsiTheme="minorEastAsia" w:cs="Times New Roman"/>
          <w:sz w:val="21"/>
          <w:szCs w:val="21"/>
        </w:rPr>
        <w:t>国内</w:t>
      </w:r>
      <w:r w:rsidR="005511CD" w:rsidRPr="009676DB">
        <w:rPr>
          <w:rFonts w:ascii="Times New Roman" w:eastAsiaTheme="minorEastAsia" w:hAnsi="Times New Roman" w:cs="Times New Roman"/>
          <w:sz w:val="21"/>
          <w:szCs w:val="21"/>
        </w:rPr>
        <w:t>LED</w:t>
      </w:r>
      <w:r w:rsidR="005511CD" w:rsidRPr="009676DB">
        <w:rPr>
          <w:rFonts w:ascii="Times New Roman" w:eastAsiaTheme="minorEastAsia" w:hAnsiTheme="minorEastAsia" w:cs="Times New Roman"/>
          <w:sz w:val="21"/>
          <w:szCs w:val="21"/>
        </w:rPr>
        <w:t>芯片产业</w:t>
      </w:r>
      <w:r w:rsidR="00E35851" w:rsidRPr="009676DB">
        <w:rPr>
          <w:rFonts w:ascii="Times New Roman" w:eastAsiaTheme="minorEastAsia" w:hAnsiTheme="minorEastAsia" w:cs="Times New Roman"/>
          <w:sz w:val="21"/>
          <w:szCs w:val="21"/>
        </w:rPr>
        <w:t>现在已逐步恢复理性发展，随着下游照明市场的逐步打开，背光需求的回温，价格下跌步伐已逐步收缩，国内</w:t>
      </w:r>
      <w:r w:rsidR="00E35851" w:rsidRPr="009676DB">
        <w:rPr>
          <w:rFonts w:ascii="Times New Roman" w:eastAsiaTheme="minorEastAsia" w:hAnsi="Times New Roman" w:cs="Times New Roman"/>
          <w:sz w:val="21"/>
          <w:szCs w:val="21"/>
        </w:rPr>
        <w:t>LED</w:t>
      </w:r>
      <w:r w:rsidR="00E35851" w:rsidRPr="009676DB">
        <w:rPr>
          <w:rFonts w:ascii="Times New Roman" w:eastAsiaTheme="minorEastAsia" w:hAnsiTheme="minorEastAsia" w:cs="Times New Roman"/>
          <w:sz w:val="21"/>
          <w:szCs w:val="21"/>
        </w:rPr>
        <w:t>芯片企业的竞争格局</w:t>
      </w:r>
      <w:r w:rsidRPr="009676DB">
        <w:rPr>
          <w:rFonts w:ascii="Times New Roman" w:eastAsiaTheme="minorEastAsia" w:hAnsiTheme="minorEastAsia" w:cs="Times New Roman"/>
          <w:sz w:val="21"/>
          <w:szCs w:val="21"/>
        </w:rPr>
        <w:t>将</w:t>
      </w:r>
      <w:r w:rsidR="00E35851" w:rsidRPr="009676DB">
        <w:rPr>
          <w:rFonts w:ascii="Times New Roman" w:eastAsiaTheme="minorEastAsia" w:hAnsiTheme="minorEastAsia" w:cs="Times New Roman"/>
          <w:sz w:val="21"/>
          <w:szCs w:val="21"/>
        </w:rPr>
        <w:t>逐步成型，走向成熟。</w:t>
      </w:r>
    </w:p>
    <w:p w:rsidR="00E35851" w:rsidRPr="009676DB" w:rsidRDefault="00175604" w:rsidP="009676DB">
      <w:pPr>
        <w:pStyle w:val="a7"/>
        <w:spacing w:line="300" w:lineRule="auto"/>
        <w:ind w:firstLineChars="200" w:firstLine="420"/>
        <w:rPr>
          <w:rFonts w:ascii="Times New Roman" w:eastAsiaTheme="minorEastAsia" w:hAnsi="Times New Roman" w:cs="Times New Roman"/>
          <w:sz w:val="21"/>
          <w:szCs w:val="21"/>
        </w:rPr>
      </w:pPr>
      <w:r w:rsidRPr="009676DB">
        <w:rPr>
          <w:rFonts w:ascii="Times New Roman" w:eastAsiaTheme="minorEastAsia" w:hAnsiTheme="minorEastAsia" w:cs="Times New Roman"/>
          <w:sz w:val="21"/>
          <w:szCs w:val="21"/>
        </w:rPr>
        <w:t>一、</w:t>
      </w:r>
      <w:r w:rsidR="00E35851" w:rsidRPr="009676DB">
        <w:rPr>
          <w:rFonts w:ascii="Times New Roman" w:eastAsiaTheme="minorEastAsia" w:hAnsiTheme="minorEastAsia" w:cs="Times New Roman"/>
          <w:sz w:val="21"/>
          <w:szCs w:val="21"/>
        </w:rPr>
        <w:t>国内</w:t>
      </w:r>
      <w:r w:rsidR="00E35851" w:rsidRPr="009676DB">
        <w:rPr>
          <w:rFonts w:ascii="Times New Roman" w:eastAsiaTheme="minorEastAsia" w:hAnsi="Times New Roman" w:cs="Times New Roman"/>
          <w:sz w:val="21"/>
          <w:szCs w:val="21"/>
        </w:rPr>
        <w:t>LED</w:t>
      </w:r>
      <w:r w:rsidR="00E35851" w:rsidRPr="009676DB">
        <w:rPr>
          <w:rFonts w:ascii="Times New Roman" w:eastAsiaTheme="minorEastAsia" w:hAnsiTheme="minorEastAsia" w:cs="Times New Roman"/>
          <w:sz w:val="21"/>
          <w:szCs w:val="21"/>
        </w:rPr>
        <w:t>芯片企业</w:t>
      </w:r>
      <w:r w:rsidR="008B7959" w:rsidRPr="009676DB">
        <w:rPr>
          <w:rFonts w:ascii="Times New Roman" w:eastAsiaTheme="minorEastAsia" w:hAnsiTheme="minorEastAsia" w:cs="Times New Roman"/>
          <w:sz w:val="21"/>
          <w:szCs w:val="21"/>
        </w:rPr>
        <w:t>总体情况及区域分布</w:t>
      </w:r>
    </w:p>
    <w:p w:rsidR="005511CD" w:rsidRPr="009676DB" w:rsidRDefault="00397DCA" w:rsidP="009676DB">
      <w:pPr>
        <w:pStyle w:val="a7"/>
        <w:spacing w:line="300" w:lineRule="auto"/>
        <w:ind w:firstLineChars="200" w:firstLine="420"/>
        <w:rPr>
          <w:rFonts w:ascii="Times New Roman" w:eastAsiaTheme="minorEastAsia" w:hAnsi="Times New Roman" w:cs="Times New Roman"/>
          <w:sz w:val="21"/>
          <w:szCs w:val="21"/>
        </w:rPr>
      </w:pPr>
      <w:r w:rsidRPr="009676DB">
        <w:rPr>
          <w:rFonts w:ascii="Times New Roman" w:eastAsiaTheme="minorEastAsia" w:hAnsiTheme="minorEastAsia" w:cs="Times New Roman"/>
          <w:sz w:val="21"/>
          <w:szCs w:val="21"/>
        </w:rPr>
        <w:t>从</w:t>
      </w:r>
      <w:r w:rsidRPr="009676DB">
        <w:rPr>
          <w:rFonts w:ascii="Times New Roman" w:eastAsiaTheme="minorEastAsia" w:hAnsi="Times New Roman" w:cs="Times New Roman"/>
          <w:sz w:val="21"/>
          <w:szCs w:val="21"/>
        </w:rPr>
        <w:t>2009</w:t>
      </w:r>
      <w:r w:rsidRPr="009676DB">
        <w:rPr>
          <w:rFonts w:ascii="Times New Roman" w:eastAsiaTheme="minorEastAsia" w:hAnsiTheme="minorEastAsia" w:cs="Times New Roman"/>
          <w:sz w:val="21"/>
          <w:szCs w:val="21"/>
        </w:rPr>
        <w:t>年起，在国内各个地方政府积极的招商引资政策以及巨大的电视背光和照明市场前景推动下，中国的</w:t>
      </w:r>
      <w:r w:rsidRPr="009676DB">
        <w:rPr>
          <w:rFonts w:ascii="Times New Roman" w:eastAsiaTheme="minorEastAsia" w:hAnsi="Times New Roman" w:cs="Times New Roman"/>
          <w:sz w:val="21"/>
          <w:szCs w:val="21"/>
        </w:rPr>
        <w:t>LED</w:t>
      </w:r>
      <w:r w:rsidRPr="009676DB">
        <w:rPr>
          <w:rFonts w:ascii="Times New Roman" w:eastAsiaTheme="minorEastAsia" w:hAnsiTheme="minorEastAsia" w:cs="Times New Roman"/>
          <w:sz w:val="21"/>
          <w:szCs w:val="21"/>
        </w:rPr>
        <w:t>外延芯片行业发展迅速，主要</w:t>
      </w:r>
      <w:r w:rsidR="00F86AB6" w:rsidRPr="009676DB">
        <w:rPr>
          <w:rFonts w:ascii="Times New Roman" w:eastAsiaTheme="minorEastAsia" w:hAnsiTheme="minorEastAsia" w:cs="Times New Roman"/>
          <w:sz w:val="21"/>
          <w:szCs w:val="21"/>
        </w:rPr>
        <w:t>生产</w:t>
      </w:r>
      <w:r w:rsidRPr="009676DB">
        <w:rPr>
          <w:rFonts w:ascii="Times New Roman" w:eastAsiaTheme="minorEastAsia" w:hAnsiTheme="minorEastAsia" w:cs="Times New Roman"/>
          <w:sz w:val="21"/>
          <w:szCs w:val="21"/>
        </w:rPr>
        <w:t>设备</w:t>
      </w:r>
      <w:r w:rsidRPr="009676DB">
        <w:rPr>
          <w:rFonts w:ascii="Times New Roman" w:eastAsiaTheme="minorEastAsia" w:hAnsi="Times New Roman" w:cs="Times New Roman"/>
          <w:sz w:val="21"/>
          <w:szCs w:val="21"/>
        </w:rPr>
        <w:t>MOCVD</w:t>
      </w:r>
      <w:r w:rsidRPr="009676DB">
        <w:rPr>
          <w:rFonts w:ascii="Times New Roman" w:eastAsiaTheme="minorEastAsia" w:hAnsiTheme="minorEastAsia" w:cs="Times New Roman"/>
          <w:sz w:val="21"/>
          <w:szCs w:val="21"/>
        </w:rPr>
        <w:t>机台数量增长迅猛。根据</w:t>
      </w:r>
      <w:r w:rsidRPr="009676DB">
        <w:rPr>
          <w:rFonts w:ascii="Times New Roman" w:eastAsiaTheme="minorEastAsia" w:hAnsi="Times New Roman" w:cs="Times New Roman"/>
          <w:sz w:val="21"/>
          <w:szCs w:val="21"/>
        </w:rPr>
        <w:t>GSC</w:t>
      </w:r>
      <w:r w:rsidR="00F86AB6" w:rsidRPr="009676DB">
        <w:rPr>
          <w:rFonts w:ascii="Times New Roman" w:eastAsiaTheme="minorEastAsia" w:hAnsi="Times New Roman" w:cs="Times New Roman"/>
          <w:sz w:val="21"/>
          <w:szCs w:val="21"/>
        </w:rPr>
        <w:t xml:space="preserve"> research</w:t>
      </w:r>
      <w:r w:rsidRPr="009676DB">
        <w:rPr>
          <w:rFonts w:ascii="Times New Roman" w:eastAsiaTheme="minorEastAsia" w:hAnsiTheme="minorEastAsia" w:cs="Times New Roman"/>
          <w:sz w:val="21"/>
          <w:szCs w:val="21"/>
        </w:rPr>
        <w:t>统计，</w:t>
      </w:r>
      <w:r w:rsidRPr="009676DB">
        <w:rPr>
          <w:rFonts w:ascii="Times New Roman" w:eastAsiaTheme="minorEastAsia" w:hAnsi="Times New Roman" w:cs="Times New Roman"/>
          <w:sz w:val="21"/>
          <w:szCs w:val="21"/>
        </w:rPr>
        <w:t>2009</w:t>
      </w:r>
      <w:r w:rsidRPr="009676DB">
        <w:rPr>
          <w:rFonts w:ascii="Times New Roman" w:eastAsiaTheme="minorEastAsia" w:hAnsiTheme="minorEastAsia" w:cs="Times New Roman"/>
          <w:sz w:val="21"/>
          <w:szCs w:val="21"/>
        </w:rPr>
        <w:t>年中国用于</w:t>
      </w:r>
      <w:r w:rsidRPr="009676DB">
        <w:rPr>
          <w:rFonts w:ascii="Times New Roman" w:eastAsiaTheme="minorEastAsia" w:hAnsi="Times New Roman" w:cs="Times New Roman"/>
          <w:sz w:val="21"/>
          <w:szCs w:val="21"/>
        </w:rPr>
        <w:t>LED</w:t>
      </w:r>
      <w:r w:rsidR="00F86AB6" w:rsidRPr="009676DB">
        <w:rPr>
          <w:rFonts w:ascii="Times New Roman" w:eastAsiaTheme="minorEastAsia" w:hAnsiTheme="minorEastAsia" w:cs="Times New Roman"/>
          <w:sz w:val="21"/>
          <w:szCs w:val="21"/>
        </w:rPr>
        <w:t>外延</w:t>
      </w:r>
      <w:r w:rsidRPr="009676DB">
        <w:rPr>
          <w:rFonts w:ascii="Times New Roman" w:eastAsiaTheme="minorEastAsia" w:hAnsiTheme="minorEastAsia" w:cs="Times New Roman"/>
          <w:sz w:val="21"/>
          <w:szCs w:val="21"/>
        </w:rPr>
        <w:t>生产的</w:t>
      </w:r>
      <w:r w:rsidRPr="009676DB">
        <w:rPr>
          <w:rFonts w:ascii="Times New Roman" w:eastAsiaTheme="minorEastAsia" w:hAnsi="Times New Roman" w:cs="Times New Roman"/>
          <w:sz w:val="21"/>
          <w:szCs w:val="21"/>
        </w:rPr>
        <w:t>MOCVD</w:t>
      </w:r>
      <w:r w:rsidRPr="009676DB">
        <w:rPr>
          <w:rFonts w:ascii="Times New Roman" w:eastAsiaTheme="minorEastAsia" w:hAnsiTheme="minorEastAsia" w:cs="Times New Roman"/>
          <w:sz w:val="21"/>
          <w:szCs w:val="21"/>
        </w:rPr>
        <w:t>数量为</w:t>
      </w:r>
      <w:r w:rsidRPr="009676DB">
        <w:rPr>
          <w:rFonts w:ascii="Times New Roman" w:eastAsiaTheme="minorEastAsia" w:hAnsi="Times New Roman" w:cs="Times New Roman"/>
          <w:sz w:val="21"/>
          <w:szCs w:val="21"/>
        </w:rPr>
        <w:t>133</w:t>
      </w:r>
      <w:r w:rsidRPr="009676DB">
        <w:rPr>
          <w:rFonts w:ascii="Times New Roman" w:eastAsiaTheme="minorEastAsia" w:hAnsiTheme="minorEastAsia" w:cs="Times New Roman"/>
          <w:sz w:val="21"/>
          <w:szCs w:val="21"/>
        </w:rPr>
        <w:t>台，其中有正常进行量产的约为</w:t>
      </w:r>
      <w:r w:rsidRPr="009676DB">
        <w:rPr>
          <w:rFonts w:ascii="Times New Roman" w:eastAsiaTheme="minorEastAsia" w:hAnsi="Times New Roman" w:cs="Times New Roman"/>
          <w:sz w:val="21"/>
          <w:szCs w:val="21"/>
        </w:rPr>
        <w:t>100</w:t>
      </w:r>
      <w:r w:rsidRPr="009676DB">
        <w:rPr>
          <w:rFonts w:ascii="Times New Roman" w:eastAsiaTheme="minorEastAsia" w:hAnsiTheme="minorEastAsia" w:cs="Times New Roman"/>
          <w:sz w:val="21"/>
          <w:szCs w:val="21"/>
        </w:rPr>
        <w:t>台，</w:t>
      </w:r>
      <w:r w:rsidR="00F86AB6" w:rsidRPr="009676DB">
        <w:rPr>
          <w:rFonts w:ascii="Times New Roman" w:eastAsiaTheme="minorEastAsia" w:hAnsiTheme="minorEastAsia" w:cs="Times New Roman"/>
          <w:sz w:val="21"/>
          <w:szCs w:val="21"/>
        </w:rPr>
        <w:t>而</w:t>
      </w:r>
      <w:r w:rsidR="00EC3421" w:rsidRPr="009676DB">
        <w:rPr>
          <w:rFonts w:ascii="Times New Roman" w:eastAsiaTheme="minorEastAsia" w:hAnsiTheme="minorEastAsia" w:cs="Times New Roman"/>
          <w:sz w:val="21"/>
          <w:szCs w:val="21"/>
        </w:rPr>
        <w:t>到</w:t>
      </w:r>
      <w:r w:rsidR="00EC3421" w:rsidRPr="009676DB">
        <w:rPr>
          <w:rFonts w:ascii="Times New Roman" w:eastAsiaTheme="minorEastAsia" w:hAnsi="Times New Roman" w:cs="Times New Roman"/>
          <w:sz w:val="21"/>
          <w:szCs w:val="21"/>
        </w:rPr>
        <w:t>2012</w:t>
      </w:r>
      <w:r w:rsidR="00EC3421" w:rsidRPr="009676DB">
        <w:rPr>
          <w:rFonts w:ascii="Times New Roman" w:eastAsiaTheme="minorEastAsia" w:hAnsiTheme="minorEastAsia" w:cs="Times New Roman"/>
          <w:sz w:val="21"/>
          <w:szCs w:val="21"/>
        </w:rPr>
        <w:t>年年底</w:t>
      </w:r>
      <w:r w:rsidR="00F86AB6" w:rsidRPr="009676DB">
        <w:rPr>
          <w:rFonts w:ascii="Times New Roman" w:eastAsiaTheme="minorEastAsia" w:hAnsiTheme="minorEastAsia" w:cs="Times New Roman"/>
          <w:sz w:val="21"/>
          <w:szCs w:val="21"/>
        </w:rPr>
        <w:t>国内</w:t>
      </w:r>
      <w:r w:rsidR="00F86AB6" w:rsidRPr="009676DB">
        <w:rPr>
          <w:rFonts w:ascii="Times New Roman" w:eastAsiaTheme="minorEastAsia" w:hAnsi="Times New Roman" w:cs="Times New Roman"/>
          <w:sz w:val="21"/>
          <w:szCs w:val="21"/>
        </w:rPr>
        <w:t>MOCVD</w:t>
      </w:r>
      <w:r w:rsidR="00F86AB6" w:rsidRPr="009676DB">
        <w:rPr>
          <w:rFonts w:ascii="Times New Roman" w:eastAsiaTheme="minorEastAsia" w:hAnsiTheme="minorEastAsia" w:cs="Times New Roman"/>
          <w:sz w:val="21"/>
          <w:szCs w:val="21"/>
        </w:rPr>
        <w:t>机台数</w:t>
      </w:r>
      <w:r w:rsidR="00EC3421" w:rsidRPr="009676DB">
        <w:rPr>
          <w:rFonts w:ascii="Times New Roman" w:eastAsiaTheme="minorEastAsia" w:hAnsiTheme="minorEastAsia" w:cs="Times New Roman"/>
          <w:sz w:val="21"/>
          <w:szCs w:val="21"/>
        </w:rPr>
        <w:t>迅速增长至</w:t>
      </w:r>
      <w:r w:rsidR="00A941EB">
        <w:rPr>
          <w:rFonts w:ascii="Times New Roman" w:eastAsiaTheme="minorEastAsia" w:hAnsi="Times New Roman" w:cs="Times New Roman"/>
          <w:sz w:val="21"/>
          <w:szCs w:val="21"/>
        </w:rPr>
        <w:t>7</w:t>
      </w:r>
      <w:r w:rsidR="008C7574">
        <w:rPr>
          <w:rFonts w:ascii="Times New Roman" w:eastAsiaTheme="minorEastAsia" w:hAnsi="Times New Roman" w:cs="Times New Roman" w:hint="eastAsia"/>
          <w:sz w:val="21"/>
          <w:szCs w:val="21"/>
        </w:rPr>
        <w:t>45</w:t>
      </w:r>
      <w:r w:rsidR="00EC3421" w:rsidRPr="009676DB">
        <w:rPr>
          <w:rFonts w:ascii="Times New Roman" w:eastAsiaTheme="minorEastAsia" w:hAnsiTheme="minorEastAsia" w:cs="Times New Roman"/>
          <w:sz w:val="21"/>
          <w:szCs w:val="21"/>
        </w:rPr>
        <w:t>台</w:t>
      </w:r>
      <w:r w:rsidRPr="009676DB">
        <w:rPr>
          <w:rFonts w:ascii="Times New Roman" w:eastAsiaTheme="minorEastAsia" w:hAnsiTheme="minorEastAsia" w:cs="Times New Roman"/>
          <w:sz w:val="21"/>
          <w:szCs w:val="21"/>
        </w:rPr>
        <w:t>。</w:t>
      </w:r>
    </w:p>
    <w:p w:rsidR="00E35851" w:rsidRPr="009676DB" w:rsidRDefault="00397DCA" w:rsidP="009676DB">
      <w:pPr>
        <w:pStyle w:val="a7"/>
        <w:spacing w:line="300" w:lineRule="auto"/>
        <w:ind w:firstLineChars="200" w:firstLine="420"/>
        <w:rPr>
          <w:rFonts w:ascii="Times New Roman" w:eastAsiaTheme="minorEastAsia" w:hAnsi="Times New Roman" w:cs="Times New Roman"/>
          <w:sz w:val="21"/>
          <w:szCs w:val="21"/>
        </w:rPr>
      </w:pPr>
      <w:r w:rsidRPr="009676DB">
        <w:rPr>
          <w:rFonts w:ascii="Times New Roman" w:eastAsiaTheme="minorEastAsia" w:hAnsiTheme="minorEastAsia" w:cs="Times New Roman"/>
          <w:sz w:val="21"/>
          <w:szCs w:val="21"/>
        </w:rPr>
        <w:t>当前国内</w:t>
      </w:r>
      <w:r w:rsidRPr="009676DB">
        <w:rPr>
          <w:rFonts w:ascii="Times New Roman" w:eastAsiaTheme="minorEastAsia" w:hAnsi="Times New Roman" w:cs="Times New Roman"/>
          <w:sz w:val="21"/>
          <w:szCs w:val="21"/>
        </w:rPr>
        <w:t>LED</w:t>
      </w:r>
      <w:r w:rsidRPr="009676DB">
        <w:rPr>
          <w:rFonts w:ascii="Times New Roman" w:eastAsiaTheme="minorEastAsia" w:hAnsiTheme="minorEastAsia" w:cs="Times New Roman"/>
          <w:sz w:val="21"/>
          <w:szCs w:val="21"/>
        </w:rPr>
        <w:t>芯片企业在区域分布上，国内外延芯片产业主要集中在</w:t>
      </w:r>
      <w:bookmarkStart w:id="0" w:name="_Toc258487927"/>
      <w:bookmarkStart w:id="1" w:name="_Toc259603285"/>
      <w:r w:rsidRPr="009676DB">
        <w:rPr>
          <w:rFonts w:ascii="Times New Roman" w:eastAsiaTheme="minorEastAsia" w:hAnsiTheme="minorEastAsia" w:cs="Times New Roman"/>
          <w:sz w:val="21"/>
          <w:szCs w:val="21"/>
        </w:rPr>
        <w:t>长三角地区、</w:t>
      </w:r>
      <w:bookmarkEnd w:id="0"/>
      <w:bookmarkEnd w:id="1"/>
      <w:r w:rsidR="00B47E26" w:rsidRPr="009676DB">
        <w:rPr>
          <w:rFonts w:ascii="Times New Roman" w:eastAsiaTheme="minorEastAsia" w:hAnsiTheme="minorEastAsia" w:cs="Times New Roman"/>
          <w:sz w:val="21"/>
          <w:szCs w:val="21"/>
        </w:rPr>
        <w:t>闽赣地区</w:t>
      </w:r>
      <w:r w:rsidRPr="009676DB">
        <w:rPr>
          <w:rFonts w:ascii="Times New Roman" w:eastAsiaTheme="minorEastAsia" w:hAnsiTheme="minorEastAsia" w:cs="Times New Roman"/>
          <w:sz w:val="21"/>
          <w:szCs w:val="21"/>
        </w:rPr>
        <w:t>和环渤海湾地区。由于长三角地区多个城市竞相推出</w:t>
      </w:r>
      <w:r w:rsidRPr="009676DB">
        <w:rPr>
          <w:rFonts w:ascii="Times New Roman" w:eastAsiaTheme="minorEastAsia" w:hAnsi="Times New Roman" w:cs="Times New Roman"/>
          <w:sz w:val="21"/>
          <w:szCs w:val="21"/>
        </w:rPr>
        <w:t>MOCVD</w:t>
      </w:r>
      <w:r w:rsidRPr="009676DB">
        <w:rPr>
          <w:rFonts w:ascii="Times New Roman" w:eastAsiaTheme="minorEastAsia" w:hAnsiTheme="minorEastAsia" w:cs="Times New Roman"/>
          <w:sz w:val="21"/>
          <w:szCs w:val="21"/>
        </w:rPr>
        <w:t>补贴政策，在</w:t>
      </w:r>
      <w:r w:rsidRPr="009676DB">
        <w:rPr>
          <w:rFonts w:ascii="Times New Roman" w:eastAsiaTheme="minorEastAsia" w:hAnsi="Times New Roman" w:cs="Times New Roman"/>
          <w:sz w:val="21"/>
          <w:szCs w:val="21"/>
        </w:rPr>
        <w:t>2009-2012</w:t>
      </w:r>
      <w:r w:rsidRPr="009676DB">
        <w:rPr>
          <w:rFonts w:ascii="Times New Roman" w:eastAsiaTheme="minorEastAsia" w:hAnsiTheme="minorEastAsia" w:cs="Times New Roman"/>
          <w:sz w:val="21"/>
          <w:szCs w:val="21"/>
        </w:rPr>
        <w:t>年间</w:t>
      </w:r>
      <w:r w:rsidRPr="009676DB">
        <w:rPr>
          <w:rFonts w:ascii="Times New Roman" w:eastAsiaTheme="minorEastAsia" w:hAnsi="Times New Roman" w:cs="Times New Roman"/>
          <w:sz w:val="21"/>
          <w:szCs w:val="21"/>
        </w:rPr>
        <w:t>LED</w:t>
      </w:r>
      <w:r w:rsidRPr="009676DB">
        <w:rPr>
          <w:rFonts w:ascii="Times New Roman" w:eastAsiaTheme="minorEastAsia" w:hAnsiTheme="minorEastAsia" w:cs="Times New Roman"/>
          <w:sz w:val="21"/>
          <w:szCs w:val="21"/>
        </w:rPr>
        <w:t>芯片企业数量增长迅速，安徽、浙江、江苏、上海等地上游芯片产业投资多点开花，呈现出一片火热发展态势。闽</w:t>
      </w:r>
      <w:r w:rsidR="00B47E26" w:rsidRPr="009676DB">
        <w:rPr>
          <w:rFonts w:ascii="Times New Roman" w:eastAsiaTheme="minorEastAsia" w:hAnsiTheme="minorEastAsia" w:cs="Times New Roman"/>
          <w:sz w:val="21"/>
          <w:szCs w:val="21"/>
        </w:rPr>
        <w:t>赣</w:t>
      </w:r>
      <w:r w:rsidRPr="009676DB">
        <w:rPr>
          <w:rFonts w:ascii="Times New Roman" w:eastAsiaTheme="minorEastAsia" w:hAnsiTheme="minorEastAsia" w:cs="Times New Roman"/>
          <w:sz w:val="21"/>
          <w:szCs w:val="21"/>
        </w:rPr>
        <w:t>地区外延生产企业规模较大，以台湾企业转移较多。主要企业有厦门三安、厦门乾照等。环渤海湾地区在外延上的研发力量较强，研发机构较集中，拥有外延国内最好技术。尤其是北京，研发的优势明显；大连具有轻工业和电子坚实的产业基础和</w:t>
      </w:r>
      <w:r w:rsidRPr="009676DB">
        <w:rPr>
          <w:rFonts w:ascii="Times New Roman" w:eastAsiaTheme="minorEastAsia" w:hAnsi="Times New Roman" w:cs="Times New Roman"/>
          <w:sz w:val="21"/>
          <w:szCs w:val="21"/>
        </w:rPr>
        <w:t>“</w:t>
      </w:r>
      <w:r w:rsidRPr="009676DB">
        <w:rPr>
          <w:rFonts w:ascii="Times New Roman" w:eastAsiaTheme="minorEastAsia" w:hAnsiTheme="minorEastAsia" w:cs="Times New Roman"/>
          <w:sz w:val="21"/>
          <w:szCs w:val="21"/>
        </w:rPr>
        <w:t>东北亚经济圈的中心</w:t>
      </w:r>
      <w:r w:rsidRPr="009676DB">
        <w:rPr>
          <w:rFonts w:ascii="Times New Roman" w:eastAsiaTheme="minorEastAsia" w:hAnsi="Times New Roman" w:cs="Times New Roman"/>
          <w:sz w:val="21"/>
          <w:szCs w:val="21"/>
        </w:rPr>
        <w:t>”</w:t>
      </w:r>
      <w:r w:rsidRPr="009676DB">
        <w:rPr>
          <w:rFonts w:ascii="Times New Roman" w:eastAsiaTheme="minorEastAsia" w:hAnsiTheme="minorEastAsia" w:cs="Times New Roman"/>
          <w:sz w:val="21"/>
          <w:szCs w:val="21"/>
        </w:rPr>
        <w:t>的经济区位优势。</w:t>
      </w:r>
    </w:p>
    <w:p w:rsidR="003A63DB" w:rsidRPr="009676DB" w:rsidRDefault="00175604" w:rsidP="009676DB">
      <w:pPr>
        <w:pStyle w:val="a7"/>
        <w:spacing w:line="300" w:lineRule="auto"/>
        <w:ind w:firstLineChars="200" w:firstLine="420"/>
        <w:rPr>
          <w:rFonts w:ascii="Times New Roman" w:eastAsiaTheme="minorEastAsia" w:hAnsi="Times New Roman" w:cs="Times New Roman"/>
          <w:sz w:val="21"/>
          <w:szCs w:val="21"/>
        </w:rPr>
      </w:pPr>
      <w:r w:rsidRPr="009676DB">
        <w:rPr>
          <w:rFonts w:ascii="Times New Roman" w:eastAsiaTheme="minorEastAsia" w:hAnsiTheme="minorEastAsia" w:cs="Times New Roman"/>
          <w:sz w:val="21"/>
          <w:szCs w:val="21"/>
        </w:rPr>
        <w:t>二、</w:t>
      </w:r>
      <w:r w:rsidR="00E35851" w:rsidRPr="009676DB">
        <w:rPr>
          <w:rFonts w:ascii="Times New Roman" w:eastAsiaTheme="minorEastAsia" w:hAnsiTheme="minorEastAsia" w:cs="Times New Roman"/>
          <w:sz w:val="21"/>
          <w:szCs w:val="21"/>
        </w:rPr>
        <w:t>国内</w:t>
      </w:r>
      <w:r w:rsidR="00E35851" w:rsidRPr="009676DB">
        <w:rPr>
          <w:rFonts w:ascii="Times New Roman" w:eastAsiaTheme="minorEastAsia" w:hAnsi="Times New Roman" w:cs="Times New Roman"/>
          <w:sz w:val="21"/>
          <w:szCs w:val="21"/>
        </w:rPr>
        <w:t>LED</w:t>
      </w:r>
      <w:r w:rsidRPr="009676DB">
        <w:rPr>
          <w:rFonts w:ascii="Times New Roman" w:eastAsiaTheme="minorEastAsia" w:hAnsiTheme="minorEastAsia" w:cs="Times New Roman"/>
          <w:sz w:val="21"/>
          <w:szCs w:val="21"/>
        </w:rPr>
        <w:t>芯片</w:t>
      </w:r>
      <w:r w:rsidR="003A63DB" w:rsidRPr="009676DB">
        <w:rPr>
          <w:rFonts w:ascii="Times New Roman" w:eastAsiaTheme="minorEastAsia" w:hAnsiTheme="minorEastAsia" w:cs="Times New Roman"/>
          <w:sz w:val="21"/>
          <w:szCs w:val="21"/>
        </w:rPr>
        <w:t>企业数量及产能</w:t>
      </w:r>
    </w:p>
    <w:p w:rsidR="00B51398" w:rsidRPr="009676DB" w:rsidRDefault="005511CD" w:rsidP="009676DB">
      <w:pPr>
        <w:pStyle w:val="a7"/>
        <w:spacing w:line="300" w:lineRule="auto"/>
        <w:ind w:firstLineChars="200" w:firstLine="420"/>
        <w:rPr>
          <w:rFonts w:ascii="Times New Roman" w:eastAsiaTheme="minorEastAsia" w:hAnsi="Times New Roman" w:cs="Times New Roman"/>
          <w:sz w:val="21"/>
          <w:szCs w:val="21"/>
        </w:rPr>
      </w:pPr>
      <w:r w:rsidRPr="009676DB">
        <w:rPr>
          <w:rFonts w:ascii="Times New Roman" w:eastAsiaTheme="minorEastAsia" w:hAnsiTheme="minorEastAsia" w:cs="Times New Roman"/>
          <w:sz w:val="21"/>
          <w:szCs w:val="21"/>
        </w:rPr>
        <w:t>根据</w:t>
      </w:r>
      <w:r w:rsidRPr="009676DB">
        <w:rPr>
          <w:rFonts w:ascii="Times New Roman" w:eastAsiaTheme="minorEastAsia" w:hAnsi="Times New Roman" w:cs="Times New Roman"/>
          <w:sz w:val="21"/>
          <w:szCs w:val="21"/>
        </w:rPr>
        <w:t>GSC</w:t>
      </w:r>
      <w:r w:rsidR="00F86AB6" w:rsidRPr="009676DB">
        <w:rPr>
          <w:rFonts w:ascii="Times New Roman" w:eastAsiaTheme="minorEastAsia" w:hAnsi="Times New Roman" w:cs="Times New Roman"/>
          <w:sz w:val="21"/>
          <w:szCs w:val="21"/>
        </w:rPr>
        <w:t xml:space="preserve"> research</w:t>
      </w:r>
      <w:r w:rsidRPr="009676DB">
        <w:rPr>
          <w:rFonts w:ascii="Times New Roman" w:eastAsiaTheme="minorEastAsia" w:hAnsiTheme="minorEastAsia" w:cs="Times New Roman"/>
          <w:sz w:val="21"/>
          <w:szCs w:val="21"/>
        </w:rPr>
        <w:t>统计，</w:t>
      </w:r>
      <w:r w:rsidR="00617E6F" w:rsidRPr="009676DB">
        <w:rPr>
          <w:rFonts w:ascii="Times New Roman" w:eastAsiaTheme="minorEastAsia" w:hAnsiTheme="minorEastAsia" w:cs="Times New Roman"/>
          <w:sz w:val="21"/>
          <w:szCs w:val="21"/>
        </w:rPr>
        <w:t>截至</w:t>
      </w:r>
      <w:r w:rsidR="00617E6F" w:rsidRPr="009676DB">
        <w:rPr>
          <w:rFonts w:ascii="Times New Roman" w:eastAsiaTheme="minorEastAsia" w:hAnsi="Times New Roman" w:cs="Times New Roman"/>
          <w:sz w:val="21"/>
          <w:szCs w:val="21"/>
        </w:rPr>
        <w:t>2012</w:t>
      </w:r>
      <w:r w:rsidR="00617E6F" w:rsidRPr="009676DB">
        <w:rPr>
          <w:rFonts w:ascii="Times New Roman" w:eastAsiaTheme="minorEastAsia" w:hAnsiTheme="minorEastAsia" w:cs="Times New Roman"/>
          <w:sz w:val="21"/>
          <w:szCs w:val="21"/>
        </w:rPr>
        <w:t>年</w:t>
      </w:r>
      <w:r w:rsidR="00617E6F" w:rsidRPr="009676DB">
        <w:rPr>
          <w:rFonts w:ascii="Times New Roman" w:eastAsiaTheme="minorEastAsia" w:hAnsi="Times New Roman" w:cs="Times New Roman"/>
          <w:sz w:val="21"/>
          <w:szCs w:val="21"/>
        </w:rPr>
        <w:t>12</w:t>
      </w:r>
      <w:r w:rsidR="00617E6F" w:rsidRPr="009676DB">
        <w:rPr>
          <w:rFonts w:ascii="Times New Roman" w:eastAsiaTheme="minorEastAsia" w:hAnsiTheme="minorEastAsia" w:cs="Times New Roman"/>
          <w:sz w:val="21"/>
          <w:szCs w:val="21"/>
        </w:rPr>
        <w:t>月底，</w:t>
      </w:r>
      <w:r w:rsidRPr="009676DB">
        <w:rPr>
          <w:rFonts w:ascii="Times New Roman" w:eastAsiaTheme="minorEastAsia" w:hAnsiTheme="minorEastAsia" w:cs="Times New Roman"/>
          <w:sz w:val="21"/>
          <w:szCs w:val="21"/>
        </w:rPr>
        <w:t>国内</w:t>
      </w:r>
      <w:r w:rsidR="00617E6F" w:rsidRPr="009676DB">
        <w:rPr>
          <w:rFonts w:ascii="Times New Roman" w:eastAsiaTheme="minorEastAsia" w:hAnsiTheme="minorEastAsia" w:cs="Times New Roman"/>
          <w:sz w:val="21"/>
          <w:szCs w:val="21"/>
        </w:rPr>
        <w:t>共有</w:t>
      </w:r>
      <w:r w:rsidRPr="009676DB">
        <w:rPr>
          <w:rFonts w:ascii="Times New Roman" w:eastAsiaTheme="minorEastAsia" w:hAnsi="Times New Roman" w:cs="Times New Roman"/>
          <w:sz w:val="21"/>
          <w:szCs w:val="21"/>
        </w:rPr>
        <w:t>LED</w:t>
      </w:r>
      <w:r w:rsidRPr="009676DB">
        <w:rPr>
          <w:rFonts w:ascii="Times New Roman" w:eastAsiaTheme="minorEastAsia" w:hAnsiTheme="minorEastAsia" w:cs="Times New Roman"/>
          <w:sz w:val="21"/>
          <w:szCs w:val="21"/>
        </w:rPr>
        <w:t>外延芯片企业</w:t>
      </w:r>
      <w:r w:rsidR="00617E6F" w:rsidRPr="009676DB">
        <w:rPr>
          <w:rFonts w:ascii="Times New Roman" w:eastAsiaTheme="minorEastAsia" w:hAnsi="Times New Roman" w:cs="Times New Roman"/>
          <w:sz w:val="21"/>
          <w:szCs w:val="21"/>
        </w:rPr>
        <w:t>30</w:t>
      </w:r>
      <w:r w:rsidR="00617E6F" w:rsidRPr="009676DB">
        <w:rPr>
          <w:rFonts w:ascii="Times New Roman" w:eastAsiaTheme="minorEastAsia" w:hAnsiTheme="minorEastAsia" w:cs="Times New Roman"/>
          <w:sz w:val="21"/>
          <w:szCs w:val="21"/>
        </w:rPr>
        <w:t>多家，已装备的</w:t>
      </w:r>
      <w:r w:rsidR="00617E6F" w:rsidRPr="009676DB">
        <w:rPr>
          <w:rFonts w:ascii="Times New Roman" w:eastAsiaTheme="minorEastAsia" w:hAnsi="Times New Roman" w:cs="Times New Roman"/>
          <w:sz w:val="21"/>
          <w:szCs w:val="21"/>
        </w:rPr>
        <w:t>MOCVD</w:t>
      </w:r>
      <w:r w:rsidR="00617E6F" w:rsidRPr="009676DB">
        <w:rPr>
          <w:rFonts w:ascii="Times New Roman" w:eastAsiaTheme="minorEastAsia" w:hAnsiTheme="minorEastAsia" w:cs="Times New Roman"/>
          <w:sz w:val="21"/>
          <w:szCs w:val="21"/>
        </w:rPr>
        <w:t>机台数共计</w:t>
      </w:r>
      <w:r w:rsidR="00A941EB">
        <w:rPr>
          <w:rFonts w:ascii="Times New Roman" w:eastAsiaTheme="minorEastAsia" w:hAnsi="Times New Roman" w:cs="Times New Roman"/>
          <w:sz w:val="21"/>
          <w:szCs w:val="21"/>
        </w:rPr>
        <w:t>7</w:t>
      </w:r>
      <w:r w:rsidR="008C7574">
        <w:rPr>
          <w:rFonts w:ascii="Times New Roman" w:eastAsiaTheme="minorEastAsia" w:hAnsi="Times New Roman" w:cs="Times New Roman" w:hint="eastAsia"/>
          <w:sz w:val="21"/>
          <w:szCs w:val="21"/>
        </w:rPr>
        <w:t>45</w:t>
      </w:r>
      <w:r w:rsidR="00617E6F" w:rsidRPr="009676DB">
        <w:rPr>
          <w:rFonts w:ascii="Times New Roman" w:eastAsiaTheme="minorEastAsia" w:hAnsiTheme="minorEastAsia" w:cs="Times New Roman"/>
          <w:sz w:val="21"/>
          <w:szCs w:val="21"/>
        </w:rPr>
        <w:t>台</w:t>
      </w:r>
      <w:r w:rsidR="00025F52" w:rsidRPr="009676DB">
        <w:rPr>
          <w:rFonts w:ascii="Times New Roman" w:eastAsiaTheme="minorEastAsia" w:hAnsiTheme="minorEastAsia" w:cs="Times New Roman"/>
          <w:sz w:val="21"/>
          <w:szCs w:val="21"/>
        </w:rPr>
        <w:t>，</w:t>
      </w:r>
      <w:r w:rsidR="00617E6F" w:rsidRPr="009676DB">
        <w:rPr>
          <w:rFonts w:ascii="Times New Roman" w:eastAsiaTheme="minorEastAsia" w:hAnsiTheme="minorEastAsia" w:cs="Times New Roman"/>
          <w:sz w:val="21"/>
          <w:szCs w:val="21"/>
        </w:rPr>
        <w:t>受制于当前的</w:t>
      </w:r>
      <w:r w:rsidR="00617E6F" w:rsidRPr="009676DB">
        <w:rPr>
          <w:rFonts w:ascii="Times New Roman" w:eastAsiaTheme="minorEastAsia" w:hAnsi="Times New Roman" w:cs="Times New Roman"/>
          <w:sz w:val="21"/>
          <w:szCs w:val="21"/>
        </w:rPr>
        <w:t>LED</w:t>
      </w:r>
      <w:r w:rsidR="00617E6F" w:rsidRPr="009676DB">
        <w:rPr>
          <w:rFonts w:ascii="Times New Roman" w:eastAsiaTheme="minorEastAsia" w:hAnsiTheme="minorEastAsia" w:cs="Times New Roman"/>
          <w:sz w:val="21"/>
          <w:szCs w:val="21"/>
        </w:rPr>
        <w:t>芯片市场需求以及设备、人才配备不足等因素，国内</w:t>
      </w:r>
      <w:r w:rsidR="00617E6F" w:rsidRPr="009676DB">
        <w:rPr>
          <w:rFonts w:ascii="Times New Roman" w:eastAsiaTheme="minorEastAsia" w:hAnsi="Times New Roman" w:cs="Times New Roman"/>
          <w:sz w:val="21"/>
          <w:szCs w:val="21"/>
        </w:rPr>
        <w:t>LED</w:t>
      </w:r>
      <w:r w:rsidR="00617E6F" w:rsidRPr="009676DB">
        <w:rPr>
          <w:rFonts w:ascii="Times New Roman" w:eastAsiaTheme="minorEastAsia" w:hAnsiTheme="minorEastAsia" w:cs="Times New Roman"/>
          <w:sz w:val="21"/>
          <w:szCs w:val="21"/>
        </w:rPr>
        <w:t>芯片企业的</w:t>
      </w:r>
      <w:r w:rsidR="00215017" w:rsidRPr="009676DB">
        <w:rPr>
          <w:rFonts w:ascii="Times New Roman" w:eastAsiaTheme="minorEastAsia" w:hAnsiTheme="minorEastAsia" w:cs="Times New Roman"/>
          <w:sz w:val="21"/>
          <w:szCs w:val="21"/>
        </w:rPr>
        <w:t>产能利用率普遍不足，在</w:t>
      </w:r>
      <w:r w:rsidR="00215017" w:rsidRPr="009676DB">
        <w:rPr>
          <w:rFonts w:ascii="Times New Roman" w:eastAsiaTheme="minorEastAsia" w:hAnsi="Times New Roman" w:cs="Times New Roman"/>
          <w:sz w:val="21"/>
          <w:szCs w:val="21"/>
        </w:rPr>
        <w:t>50%-65%</w:t>
      </w:r>
      <w:r w:rsidR="00215017" w:rsidRPr="009676DB">
        <w:rPr>
          <w:rFonts w:ascii="Times New Roman" w:eastAsiaTheme="minorEastAsia" w:hAnsiTheme="minorEastAsia" w:cs="Times New Roman"/>
          <w:sz w:val="21"/>
          <w:szCs w:val="21"/>
        </w:rPr>
        <w:t>之间浮动。</w:t>
      </w:r>
    </w:p>
    <w:p w:rsidR="000866CD" w:rsidRPr="009676DB" w:rsidRDefault="000866CD" w:rsidP="009676DB">
      <w:pPr>
        <w:pStyle w:val="a7"/>
        <w:spacing w:line="300" w:lineRule="auto"/>
        <w:jc w:val="center"/>
        <w:rPr>
          <w:rFonts w:ascii="Times New Roman" w:eastAsiaTheme="minorEastAsia" w:hAnsi="Times New Roman" w:cs="Times New Roman"/>
          <w:sz w:val="21"/>
          <w:szCs w:val="21"/>
        </w:rPr>
      </w:pPr>
      <w:r w:rsidRPr="009676DB">
        <w:rPr>
          <w:rFonts w:ascii="Times New Roman" w:eastAsiaTheme="minorEastAsia" w:hAnsiTheme="minorEastAsia" w:cs="Times New Roman"/>
          <w:sz w:val="21"/>
          <w:szCs w:val="21"/>
        </w:rPr>
        <w:t>国内</w:t>
      </w:r>
      <w:r w:rsidRPr="009676DB">
        <w:rPr>
          <w:rFonts w:ascii="Times New Roman" w:eastAsiaTheme="minorEastAsia" w:hAnsi="Times New Roman" w:cs="Times New Roman"/>
          <w:sz w:val="21"/>
          <w:szCs w:val="21"/>
        </w:rPr>
        <w:t>LED</w:t>
      </w:r>
      <w:r w:rsidRPr="009676DB">
        <w:rPr>
          <w:rFonts w:ascii="Times New Roman" w:eastAsiaTheme="minorEastAsia" w:hAnsiTheme="minorEastAsia" w:cs="Times New Roman"/>
          <w:sz w:val="21"/>
          <w:szCs w:val="21"/>
        </w:rPr>
        <w:t>外延芯片企业</w:t>
      </w:r>
      <w:r w:rsidRPr="009676DB">
        <w:rPr>
          <w:rFonts w:ascii="Times New Roman" w:eastAsiaTheme="minorEastAsia" w:hAnsi="Times New Roman" w:cs="Times New Roman"/>
          <w:sz w:val="21"/>
          <w:szCs w:val="21"/>
        </w:rPr>
        <w:t>MOCVD</w:t>
      </w:r>
      <w:r w:rsidRPr="009676DB">
        <w:rPr>
          <w:rFonts w:ascii="Times New Roman" w:eastAsiaTheme="minorEastAsia" w:hAnsiTheme="minorEastAsia" w:cs="Times New Roman"/>
          <w:sz w:val="21"/>
          <w:szCs w:val="21"/>
        </w:rPr>
        <w:t>机台数</w:t>
      </w:r>
    </w:p>
    <w:tbl>
      <w:tblPr>
        <w:tblW w:w="7417" w:type="dxa"/>
        <w:jc w:val="center"/>
        <w:tblInd w:w="103" w:type="dxa"/>
        <w:tblLook w:val="04A0"/>
      </w:tblPr>
      <w:tblGrid>
        <w:gridCol w:w="1994"/>
        <w:gridCol w:w="1559"/>
        <w:gridCol w:w="2240"/>
        <w:gridCol w:w="1624"/>
      </w:tblGrid>
      <w:tr w:rsidR="008C7574" w:rsidRPr="008C7574" w:rsidTr="00AA57B7">
        <w:trPr>
          <w:trHeight w:val="330"/>
          <w:jc w:val="center"/>
        </w:trPr>
        <w:tc>
          <w:tcPr>
            <w:tcW w:w="19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C7574" w:rsidRPr="008C7574" w:rsidRDefault="008C7574" w:rsidP="008C7574">
            <w:pPr>
              <w:adjustRightInd/>
              <w:snapToGrid/>
              <w:spacing w:after="0"/>
              <w:jc w:val="center"/>
              <w:rPr>
                <w:rFonts w:ascii="宋体" w:eastAsia="宋体" w:hAnsi="宋体" w:cs="Times New Roman"/>
                <w:sz w:val="21"/>
                <w:szCs w:val="21"/>
              </w:rPr>
            </w:pPr>
            <w:r w:rsidRPr="008C7574">
              <w:rPr>
                <w:rFonts w:ascii="宋体" w:eastAsia="宋体" w:hAnsi="宋体" w:cs="Times New Roman" w:hint="eastAsia"/>
                <w:sz w:val="21"/>
                <w:szCs w:val="21"/>
              </w:rPr>
              <w:t>企业名称</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8C7574" w:rsidRPr="008C7574" w:rsidRDefault="008C7574" w:rsidP="008C7574">
            <w:pPr>
              <w:adjustRightInd/>
              <w:snapToGrid/>
              <w:spacing w:after="0"/>
              <w:jc w:val="center"/>
              <w:rPr>
                <w:rFonts w:ascii="宋体" w:eastAsia="宋体" w:hAnsi="宋体" w:cs="Times New Roman"/>
                <w:sz w:val="21"/>
                <w:szCs w:val="21"/>
              </w:rPr>
            </w:pPr>
            <w:r w:rsidRPr="008C7574">
              <w:rPr>
                <w:rFonts w:ascii="宋体" w:eastAsia="宋体" w:hAnsi="宋体" w:cs="Times New Roman" w:hint="eastAsia"/>
                <w:sz w:val="21"/>
                <w:szCs w:val="21"/>
              </w:rPr>
              <w:t>机台数（台）</w:t>
            </w:r>
          </w:p>
        </w:tc>
        <w:tc>
          <w:tcPr>
            <w:tcW w:w="2240" w:type="dxa"/>
            <w:tcBorders>
              <w:top w:val="single" w:sz="4" w:space="0" w:color="auto"/>
              <w:left w:val="nil"/>
              <w:bottom w:val="single" w:sz="4" w:space="0" w:color="auto"/>
              <w:right w:val="single" w:sz="4" w:space="0" w:color="auto"/>
            </w:tcBorders>
            <w:shd w:val="clear" w:color="000000" w:fill="FFFFFF"/>
            <w:noWrap/>
            <w:vAlign w:val="center"/>
            <w:hideMark/>
          </w:tcPr>
          <w:p w:rsidR="008C7574" w:rsidRPr="008C7574" w:rsidRDefault="008C7574" w:rsidP="008C7574">
            <w:pPr>
              <w:adjustRightInd/>
              <w:snapToGrid/>
              <w:spacing w:after="0"/>
              <w:jc w:val="center"/>
              <w:rPr>
                <w:rFonts w:ascii="宋体" w:eastAsia="宋体" w:hAnsi="宋体" w:cs="Times New Roman"/>
                <w:sz w:val="21"/>
                <w:szCs w:val="21"/>
              </w:rPr>
            </w:pPr>
            <w:r w:rsidRPr="008C7574">
              <w:rPr>
                <w:rFonts w:ascii="宋体" w:eastAsia="宋体" w:hAnsi="宋体" w:cs="Times New Roman" w:hint="eastAsia"/>
                <w:sz w:val="21"/>
                <w:szCs w:val="21"/>
              </w:rPr>
              <w:t>企业名称</w:t>
            </w:r>
          </w:p>
        </w:tc>
        <w:tc>
          <w:tcPr>
            <w:tcW w:w="1624" w:type="dxa"/>
            <w:tcBorders>
              <w:top w:val="single" w:sz="4" w:space="0" w:color="auto"/>
              <w:left w:val="nil"/>
              <w:bottom w:val="single" w:sz="4" w:space="0" w:color="auto"/>
              <w:right w:val="single" w:sz="4" w:space="0" w:color="auto"/>
            </w:tcBorders>
            <w:shd w:val="clear" w:color="000000" w:fill="FFFFFF"/>
            <w:noWrap/>
            <w:vAlign w:val="center"/>
            <w:hideMark/>
          </w:tcPr>
          <w:p w:rsidR="008C7574" w:rsidRPr="008C7574" w:rsidRDefault="008C7574" w:rsidP="008C7574">
            <w:pPr>
              <w:adjustRightInd/>
              <w:snapToGrid/>
              <w:spacing w:after="0"/>
              <w:jc w:val="center"/>
              <w:rPr>
                <w:rFonts w:ascii="宋体" w:eastAsia="宋体" w:hAnsi="宋体" w:cs="Times New Roman"/>
                <w:sz w:val="21"/>
                <w:szCs w:val="21"/>
              </w:rPr>
            </w:pPr>
            <w:r w:rsidRPr="008C7574">
              <w:rPr>
                <w:rFonts w:ascii="宋体" w:eastAsia="宋体" w:hAnsi="宋体" w:cs="Times New Roman" w:hint="eastAsia"/>
                <w:sz w:val="21"/>
                <w:szCs w:val="21"/>
              </w:rPr>
              <w:t>机台数（台）</w:t>
            </w:r>
          </w:p>
        </w:tc>
      </w:tr>
      <w:tr w:rsidR="008C7574" w:rsidRPr="008C7574" w:rsidTr="00AA57B7">
        <w:trPr>
          <w:trHeight w:val="330"/>
          <w:jc w:val="center"/>
        </w:trPr>
        <w:tc>
          <w:tcPr>
            <w:tcW w:w="1994" w:type="dxa"/>
            <w:tcBorders>
              <w:top w:val="nil"/>
              <w:left w:val="single" w:sz="4" w:space="0" w:color="auto"/>
              <w:bottom w:val="single" w:sz="4" w:space="0" w:color="auto"/>
              <w:right w:val="single" w:sz="4" w:space="0" w:color="auto"/>
            </w:tcBorders>
            <w:shd w:val="clear" w:color="000000" w:fill="FFFFFF"/>
            <w:noWrap/>
            <w:vAlign w:val="center"/>
            <w:hideMark/>
          </w:tcPr>
          <w:p w:rsidR="008C7574" w:rsidRPr="008C7574" w:rsidRDefault="008C7574" w:rsidP="008C7574">
            <w:pPr>
              <w:adjustRightInd/>
              <w:snapToGrid/>
              <w:spacing w:after="0"/>
              <w:jc w:val="center"/>
              <w:rPr>
                <w:rFonts w:ascii="宋体" w:eastAsia="宋体" w:hAnsi="宋体" w:cs="Times New Roman"/>
                <w:sz w:val="21"/>
                <w:szCs w:val="21"/>
              </w:rPr>
            </w:pPr>
            <w:r w:rsidRPr="008C7574">
              <w:rPr>
                <w:rFonts w:ascii="宋体" w:eastAsia="宋体" w:hAnsi="宋体" w:cs="Times New Roman" w:hint="eastAsia"/>
                <w:sz w:val="21"/>
                <w:szCs w:val="21"/>
              </w:rPr>
              <w:t>三安光电</w:t>
            </w:r>
          </w:p>
        </w:tc>
        <w:tc>
          <w:tcPr>
            <w:tcW w:w="1559" w:type="dxa"/>
            <w:tcBorders>
              <w:top w:val="nil"/>
              <w:left w:val="nil"/>
              <w:bottom w:val="single" w:sz="4" w:space="0" w:color="auto"/>
              <w:right w:val="single" w:sz="4" w:space="0" w:color="auto"/>
            </w:tcBorders>
            <w:shd w:val="clear" w:color="000000" w:fill="FFFFFF"/>
            <w:noWrap/>
            <w:vAlign w:val="center"/>
            <w:hideMark/>
          </w:tcPr>
          <w:p w:rsidR="008C7574" w:rsidRPr="008C7574" w:rsidRDefault="008C7574" w:rsidP="008C7574">
            <w:pPr>
              <w:adjustRightInd/>
              <w:snapToGrid/>
              <w:spacing w:after="0"/>
              <w:jc w:val="center"/>
              <w:rPr>
                <w:rFonts w:ascii="Times New Roman" w:eastAsia="宋体" w:hAnsi="Times New Roman" w:cs="Times New Roman"/>
                <w:sz w:val="21"/>
                <w:szCs w:val="21"/>
              </w:rPr>
            </w:pPr>
            <w:r w:rsidRPr="008C7574">
              <w:rPr>
                <w:rFonts w:ascii="Times New Roman" w:eastAsia="宋体" w:hAnsi="Times New Roman" w:cs="Times New Roman"/>
                <w:sz w:val="21"/>
                <w:szCs w:val="21"/>
              </w:rPr>
              <w:t>144</w:t>
            </w:r>
          </w:p>
        </w:tc>
        <w:tc>
          <w:tcPr>
            <w:tcW w:w="2240" w:type="dxa"/>
            <w:tcBorders>
              <w:top w:val="nil"/>
              <w:left w:val="nil"/>
              <w:bottom w:val="single" w:sz="4" w:space="0" w:color="auto"/>
              <w:right w:val="single" w:sz="4" w:space="0" w:color="auto"/>
            </w:tcBorders>
            <w:shd w:val="clear" w:color="000000" w:fill="FFFFFF"/>
            <w:noWrap/>
            <w:vAlign w:val="center"/>
            <w:hideMark/>
          </w:tcPr>
          <w:p w:rsidR="008C7574" w:rsidRPr="008C7574" w:rsidRDefault="008C7574" w:rsidP="008C7574">
            <w:pPr>
              <w:adjustRightInd/>
              <w:snapToGrid/>
              <w:spacing w:after="0"/>
              <w:jc w:val="center"/>
              <w:rPr>
                <w:rFonts w:ascii="宋体" w:eastAsia="宋体" w:hAnsi="宋体" w:cs="Times New Roman"/>
                <w:sz w:val="21"/>
                <w:szCs w:val="21"/>
              </w:rPr>
            </w:pPr>
            <w:r w:rsidRPr="008C7574">
              <w:rPr>
                <w:rFonts w:ascii="宋体" w:eastAsia="宋体" w:hAnsi="宋体" w:cs="Times New Roman" w:hint="eastAsia"/>
                <w:sz w:val="21"/>
                <w:szCs w:val="21"/>
              </w:rPr>
              <w:t>大连路美</w:t>
            </w:r>
          </w:p>
        </w:tc>
        <w:tc>
          <w:tcPr>
            <w:tcW w:w="1624" w:type="dxa"/>
            <w:tcBorders>
              <w:top w:val="nil"/>
              <w:left w:val="nil"/>
              <w:bottom w:val="single" w:sz="4" w:space="0" w:color="auto"/>
              <w:right w:val="single" w:sz="4" w:space="0" w:color="auto"/>
            </w:tcBorders>
            <w:shd w:val="clear" w:color="000000" w:fill="FFFFFF"/>
            <w:noWrap/>
            <w:vAlign w:val="center"/>
            <w:hideMark/>
          </w:tcPr>
          <w:p w:rsidR="008C7574" w:rsidRPr="008C7574" w:rsidRDefault="008C7574" w:rsidP="008C7574">
            <w:pPr>
              <w:adjustRightInd/>
              <w:snapToGrid/>
              <w:spacing w:after="0"/>
              <w:jc w:val="center"/>
              <w:rPr>
                <w:rFonts w:ascii="Times New Roman" w:eastAsia="宋体" w:hAnsi="Times New Roman" w:cs="Times New Roman"/>
                <w:sz w:val="21"/>
                <w:szCs w:val="21"/>
              </w:rPr>
            </w:pPr>
            <w:r w:rsidRPr="008C7574">
              <w:rPr>
                <w:rFonts w:ascii="Times New Roman" w:eastAsia="宋体" w:hAnsi="Times New Roman" w:cs="Times New Roman"/>
                <w:sz w:val="21"/>
                <w:szCs w:val="21"/>
              </w:rPr>
              <w:t>15</w:t>
            </w:r>
          </w:p>
        </w:tc>
      </w:tr>
      <w:tr w:rsidR="008C7574" w:rsidRPr="008C7574" w:rsidTr="00AA57B7">
        <w:trPr>
          <w:trHeight w:val="330"/>
          <w:jc w:val="center"/>
        </w:trPr>
        <w:tc>
          <w:tcPr>
            <w:tcW w:w="1994" w:type="dxa"/>
            <w:tcBorders>
              <w:top w:val="nil"/>
              <w:left w:val="single" w:sz="4" w:space="0" w:color="auto"/>
              <w:bottom w:val="single" w:sz="4" w:space="0" w:color="auto"/>
              <w:right w:val="single" w:sz="4" w:space="0" w:color="auto"/>
            </w:tcBorders>
            <w:shd w:val="clear" w:color="000000" w:fill="FFFFFF"/>
            <w:noWrap/>
            <w:vAlign w:val="center"/>
            <w:hideMark/>
          </w:tcPr>
          <w:p w:rsidR="008C7574" w:rsidRPr="008C7574" w:rsidRDefault="008C7574" w:rsidP="008C7574">
            <w:pPr>
              <w:adjustRightInd/>
              <w:snapToGrid/>
              <w:spacing w:after="0"/>
              <w:jc w:val="center"/>
              <w:rPr>
                <w:rFonts w:ascii="宋体" w:eastAsia="宋体" w:hAnsi="宋体" w:cs="Times New Roman"/>
                <w:sz w:val="21"/>
                <w:szCs w:val="21"/>
              </w:rPr>
            </w:pPr>
            <w:r w:rsidRPr="008C7574">
              <w:rPr>
                <w:rFonts w:ascii="宋体" w:eastAsia="宋体" w:hAnsi="宋体" w:cs="Times New Roman" w:hint="eastAsia"/>
                <w:sz w:val="21"/>
                <w:szCs w:val="21"/>
              </w:rPr>
              <w:t>上海蓝光</w:t>
            </w:r>
          </w:p>
        </w:tc>
        <w:tc>
          <w:tcPr>
            <w:tcW w:w="1559" w:type="dxa"/>
            <w:tcBorders>
              <w:top w:val="nil"/>
              <w:left w:val="nil"/>
              <w:bottom w:val="single" w:sz="4" w:space="0" w:color="auto"/>
              <w:right w:val="single" w:sz="4" w:space="0" w:color="auto"/>
            </w:tcBorders>
            <w:shd w:val="clear" w:color="000000" w:fill="FFFFFF"/>
            <w:noWrap/>
            <w:vAlign w:val="center"/>
            <w:hideMark/>
          </w:tcPr>
          <w:p w:rsidR="008C7574" w:rsidRPr="008C7574" w:rsidRDefault="008C7574" w:rsidP="008C7574">
            <w:pPr>
              <w:adjustRightInd/>
              <w:snapToGrid/>
              <w:spacing w:after="0"/>
              <w:jc w:val="center"/>
              <w:rPr>
                <w:rFonts w:ascii="Times New Roman" w:eastAsia="宋体" w:hAnsi="Times New Roman" w:cs="Times New Roman"/>
                <w:sz w:val="21"/>
                <w:szCs w:val="21"/>
              </w:rPr>
            </w:pPr>
            <w:r w:rsidRPr="008C7574">
              <w:rPr>
                <w:rFonts w:ascii="Times New Roman" w:eastAsia="宋体" w:hAnsi="Times New Roman" w:cs="Times New Roman"/>
                <w:sz w:val="21"/>
                <w:szCs w:val="21"/>
              </w:rPr>
              <w:t>70</w:t>
            </w:r>
          </w:p>
        </w:tc>
        <w:tc>
          <w:tcPr>
            <w:tcW w:w="2240" w:type="dxa"/>
            <w:tcBorders>
              <w:top w:val="nil"/>
              <w:left w:val="nil"/>
              <w:bottom w:val="single" w:sz="4" w:space="0" w:color="auto"/>
              <w:right w:val="single" w:sz="4" w:space="0" w:color="auto"/>
            </w:tcBorders>
            <w:shd w:val="clear" w:color="000000" w:fill="FFFFFF"/>
            <w:noWrap/>
            <w:vAlign w:val="center"/>
            <w:hideMark/>
          </w:tcPr>
          <w:p w:rsidR="008C7574" w:rsidRPr="008C7574" w:rsidRDefault="008C7574" w:rsidP="008C7574">
            <w:pPr>
              <w:adjustRightInd/>
              <w:snapToGrid/>
              <w:spacing w:after="0"/>
              <w:jc w:val="center"/>
              <w:rPr>
                <w:rFonts w:ascii="宋体" w:eastAsia="宋体" w:hAnsi="宋体" w:cs="Times New Roman"/>
                <w:sz w:val="21"/>
                <w:szCs w:val="21"/>
              </w:rPr>
            </w:pPr>
            <w:r w:rsidRPr="008C7574">
              <w:rPr>
                <w:rFonts w:ascii="宋体" w:eastAsia="宋体" w:hAnsi="宋体" w:cs="Times New Roman" w:hint="eastAsia"/>
                <w:sz w:val="21"/>
                <w:szCs w:val="21"/>
              </w:rPr>
              <w:t>中谷光电</w:t>
            </w:r>
          </w:p>
        </w:tc>
        <w:tc>
          <w:tcPr>
            <w:tcW w:w="1624" w:type="dxa"/>
            <w:tcBorders>
              <w:top w:val="nil"/>
              <w:left w:val="nil"/>
              <w:bottom w:val="single" w:sz="4" w:space="0" w:color="auto"/>
              <w:right w:val="single" w:sz="4" w:space="0" w:color="auto"/>
            </w:tcBorders>
            <w:shd w:val="clear" w:color="000000" w:fill="FFFFFF"/>
            <w:noWrap/>
            <w:vAlign w:val="center"/>
            <w:hideMark/>
          </w:tcPr>
          <w:p w:rsidR="008C7574" w:rsidRPr="008C7574" w:rsidRDefault="008C7574" w:rsidP="008C7574">
            <w:pPr>
              <w:adjustRightInd/>
              <w:snapToGrid/>
              <w:spacing w:after="0"/>
              <w:jc w:val="center"/>
              <w:rPr>
                <w:rFonts w:ascii="Times New Roman" w:eastAsia="宋体" w:hAnsi="Times New Roman" w:cs="Times New Roman"/>
                <w:sz w:val="21"/>
                <w:szCs w:val="21"/>
              </w:rPr>
            </w:pPr>
            <w:r w:rsidRPr="008C7574">
              <w:rPr>
                <w:rFonts w:ascii="Times New Roman" w:eastAsia="宋体" w:hAnsi="Times New Roman" w:cs="Times New Roman"/>
                <w:sz w:val="21"/>
                <w:szCs w:val="21"/>
              </w:rPr>
              <w:t>13</w:t>
            </w:r>
          </w:p>
        </w:tc>
      </w:tr>
      <w:tr w:rsidR="008C7574" w:rsidRPr="008C7574" w:rsidTr="00AA57B7">
        <w:trPr>
          <w:trHeight w:val="330"/>
          <w:jc w:val="center"/>
        </w:trPr>
        <w:tc>
          <w:tcPr>
            <w:tcW w:w="1994" w:type="dxa"/>
            <w:tcBorders>
              <w:top w:val="nil"/>
              <w:left w:val="single" w:sz="4" w:space="0" w:color="auto"/>
              <w:bottom w:val="single" w:sz="4" w:space="0" w:color="auto"/>
              <w:right w:val="single" w:sz="4" w:space="0" w:color="auto"/>
            </w:tcBorders>
            <w:shd w:val="clear" w:color="000000" w:fill="FFFFFF"/>
            <w:noWrap/>
            <w:vAlign w:val="center"/>
            <w:hideMark/>
          </w:tcPr>
          <w:p w:rsidR="008C7574" w:rsidRPr="008C7574" w:rsidRDefault="008C7574" w:rsidP="008C7574">
            <w:pPr>
              <w:adjustRightInd/>
              <w:snapToGrid/>
              <w:spacing w:after="0"/>
              <w:jc w:val="center"/>
              <w:rPr>
                <w:rFonts w:ascii="宋体" w:eastAsia="宋体" w:hAnsi="宋体" w:cs="Times New Roman"/>
                <w:sz w:val="21"/>
                <w:szCs w:val="21"/>
              </w:rPr>
            </w:pPr>
            <w:r w:rsidRPr="008C7574">
              <w:rPr>
                <w:rFonts w:ascii="宋体" w:eastAsia="宋体" w:hAnsi="宋体" w:cs="Times New Roman" w:hint="eastAsia"/>
                <w:sz w:val="21"/>
                <w:szCs w:val="21"/>
              </w:rPr>
              <w:t>德豪润达</w:t>
            </w:r>
          </w:p>
        </w:tc>
        <w:tc>
          <w:tcPr>
            <w:tcW w:w="1559" w:type="dxa"/>
            <w:tcBorders>
              <w:top w:val="nil"/>
              <w:left w:val="nil"/>
              <w:bottom w:val="single" w:sz="4" w:space="0" w:color="auto"/>
              <w:right w:val="single" w:sz="4" w:space="0" w:color="auto"/>
            </w:tcBorders>
            <w:shd w:val="clear" w:color="000000" w:fill="FFFFFF"/>
            <w:noWrap/>
            <w:vAlign w:val="center"/>
            <w:hideMark/>
          </w:tcPr>
          <w:p w:rsidR="008C7574" w:rsidRPr="008C7574" w:rsidRDefault="008C7574" w:rsidP="008C7574">
            <w:pPr>
              <w:adjustRightInd/>
              <w:snapToGrid/>
              <w:spacing w:after="0"/>
              <w:jc w:val="center"/>
              <w:rPr>
                <w:rFonts w:ascii="Times New Roman" w:eastAsia="宋体" w:hAnsi="Times New Roman" w:cs="Times New Roman"/>
                <w:sz w:val="21"/>
                <w:szCs w:val="21"/>
              </w:rPr>
            </w:pPr>
            <w:r w:rsidRPr="008C7574">
              <w:rPr>
                <w:rFonts w:ascii="Times New Roman" w:eastAsia="宋体" w:hAnsi="Times New Roman" w:cs="Times New Roman"/>
                <w:sz w:val="21"/>
                <w:szCs w:val="21"/>
              </w:rPr>
              <w:t>66</w:t>
            </w:r>
          </w:p>
        </w:tc>
        <w:tc>
          <w:tcPr>
            <w:tcW w:w="2240" w:type="dxa"/>
            <w:tcBorders>
              <w:top w:val="nil"/>
              <w:left w:val="nil"/>
              <w:bottom w:val="single" w:sz="4" w:space="0" w:color="auto"/>
              <w:right w:val="single" w:sz="4" w:space="0" w:color="auto"/>
            </w:tcBorders>
            <w:shd w:val="clear" w:color="000000" w:fill="FFFFFF"/>
            <w:noWrap/>
            <w:vAlign w:val="center"/>
            <w:hideMark/>
          </w:tcPr>
          <w:p w:rsidR="008C7574" w:rsidRPr="008C7574" w:rsidRDefault="008C7574" w:rsidP="008C7574">
            <w:pPr>
              <w:adjustRightInd/>
              <w:snapToGrid/>
              <w:spacing w:after="0"/>
              <w:jc w:val="center"/>
              <w:rPr>
                <w:rFonts w:ascii="宋体" w:eastAsia="宋体" w:hAnsi="宋体" w:cs="Times New Roman"/>
                <w:sz w:val="21"/>
                <w:szCs w:val="21"/>
              </w:rPr>
            </w:pPr>
            <w:r w:rsidRPr="008C7574">
              <w:rPr>
                <w:rFonts w:ascii="宋体" w:eastAsia="宋体" w:hAnsi="宋体" w:cs="Times New Roman" w:hint="eastAsia"/>
                <w:sz w:val="21"/>
                <w:szCs w:val="21"/>
              </w:rPr>
              <w:t>亚威朗光电</w:t>
            </w:r>
          </w:p>
        </w:tc>
        <w:tc>
          <w:tcPr>
            <w:tcW w:w="1624" w:type="dxa"/>
            <w:tcBorders>
              <w:top w:val="nil"/>
              <w:left w:val="nil"/>
              <w:bottom w:val="single" w:sz="4" w:space="0" w:color="auto"/>
              <w:right w:val="single" w:sz="4" w:space="0" w:color="auto"/>
            </w:tcBorders>
            <w:shd w:val="clear" w:color="000000" w:fill="FFFFFF"/>
            <w:noWrap/>
            <w:vAlign w:val="center"/>
            <w:hideMark/>
          </w:tcPr>
          <w:p w:rsidR="008C7574" w:rsidRPr="008C7574" w:rsidRDefault="008C7574" w:rsidP="008C7574">
            <w:pPr>
              <w:adjustRightInd/>
              <w:snapToGrid/>
              <w:spacing w:after="0"/>
              <w:jc w:val="center"/>
              <w:rPr>
                <w:rFonts w:ascii="Times New Roman" w:eastAsia="宋体" w:hAnsi="Times New Roman" w:cs="Times New Roman"/>
                <w:sz w:val="21"/>
                <w:szCs w:val="21"/>
              </w:rPr>
            </w:pPr>
            <w:r w:rsidRPr="008C7574">
              <w:rPr>
                <w:rFonts w:ascii="Times New Roman" w:eastAsia="宋体" w:hAnsi="Times New Roman" w:cs="Times New Roman"/>
                <w:sz w:val="21"/>
                <w:szCs w:val="21"/>
              </w:rPr>
              <w:t>13</w:t>
            </w:r>
          </w:p>
        </w:tc>
      </w:tr>
      <w:tr w:rsidR="008C7574" w:rsidRPr="008C7574" w:rsidTr="00AA57B7">
        <w:trPr>
          <w:trHeight w:val="330"/>
          <w:jc w:val="center"/>
        </w:trPr>
        <w:tc>
          <w:tcPr>
            <w:tcW w:w="1994" w:type="dxa"/>
            <w:tcBorders>
              <w:top w:val="nil"/>
              <w:left w:val="single" w:sz="4" w:space="0" w:color="auto"/>
              <w:bottom w:val="single" w:sz="4" w:space="0" w:color="auto"/>
              <w:right w:val="single" w:sz="4" w:space="0" w:color="auto"/>
            </w:tcBorders>
            <w:shd w:val="clear" w:color="000000" w:fill="FFFFFF"/>
            <w:noWrap/>
            <w:vAlign w:val="center"/>
            <w:hideMark/>
          </w:tcPr>
          <w:p w:rsidR="008C7574" w:rsidRPr="008C7574" w:rsidRDefault="008C7574" w:rsidP="008C7574">
            <w:pPr>
              <w:adjustRightInd/>
              <w:snapToGrid/>
              <w:spacing w:after="0"/>
              <w:jc w:val="center"/>
              <w:rPr>
                <w:rFonts w:ascii="宋体" w:eastAsia="宋体" w:hAnsi="宋体" w:cs="Times New Roman"/>
                <w:sz w:val="21"/>
                <w:szCs w:val="21"/>
              </w:rPr>
            </w:pPr>
            <w:r w:rsidRPr="008C7574">
              <w:rPr>
                <w:rFonts w:ascii="宋体" w:eastAsia="宋体" w:hAnsi="宋体" w:cs="Times New Roman" w:hint="eastAsia"/>
                <w:sz w:val="21"/>
                <w:szCs w:val="21"/>
              </w:rPr>
              <w:t>同方股份</w:t>
            </w:r>
          </w:p>
        </w:tc>
        <w:tc>
          <w:tcPr>
            <w:tcW w:w="1559" w:type="dxa"/>
            <w:tcBorders>
              <w:top w:val="nil"/>
              <w:left w:val="nil"/>
              <w:bottom w:val="single" w:sz="4" w:space="0" w:color="auto"/>
              <w:right w:val="single" w:sz="4" w:space="0" w:color="auto"/>
            </w:tcBorders>
            <w:shd w:val="clear" w:color="000000" w:fill="FFFFFF"/>
            <w:noWrap/>
            <w:vAlign w:val="center"/>
            <w:hideMark/>
          </w:tcPr>
          <w:p w:rsidR="008C7574" w:rsidRPr="008C7574" w:rsidRDefault="008C7574" w:rsidP="008C7574">
            <w:pPr>
              <w:adjustRightInd/>
              <w:snapToGrid/>
              <w:spacing w:after="0"/>
              <w:jc w:val="center"/>
              <w:rPr>
                <w:rFonts w:ascii="Times New Roman" w:eastAsia="宋体" w:hAnsi="Times New Roman" w:cs="Times New Roman"/>
                <w:sz w:val="21"/>
                <w:szCs w:val="21"/>
              </w:rPr>
            </w:pPr>
            <w:r w:rsidRPr="008C7574">
              <w:rPr>
                <w:rFonts w:ascii="Times New Roman" w:eastAsia="宋体" w:hAnsi="Times New Roman" w:cs="Times New Roman"/>
                <w:sz w:val="21"/>
                <w:szCs w:val="21"/>
              </w:rPr>
              <w:t>54</w:t>
            </w:r>
          </w:p>
        </w:tc>
        <w:tc>
          <w:tcPr>
            <w:tcW w:w="2240" w:type="dxa"/>
            <w:tcBorders>
              <w:top w:val="nil"/>
              <w:left w:val="nil"/>
              <w:bottom w:val="single" w:sz="4" w:space="0" w:color="auto"/>
              <w:right w:val="single" w:sz="4" w:space="0" w:color="auto"/>
            </w:tcBorders>
            <w:shd w:val="clear" w:color="000000" w:fill="FFFFFF"/>
            <w:noWrap/>
            <w:vAlign w:val="center"/>
            <w:hideMark/>
          </w:tcPr>
          <w:p w:rsidR="008C7574" w:rsidRPr="008C7574" w:rsidRDefault="008C7574" w:rsidP="008C7574">
            <w:pPr>
              <w:adjustRightInd/>
              <w:snapToGrid/>
              <w:spacing w:after="0"/>
              <w:jc w:val="center"/>
              <w:rPr>
                <w:rFonts w:ascii="宋体" w:eastAsia="宋体" w:hAnsi="宋体" w:cs="Times New Roman"/>
                <w:sz w:val="21"/>
                <w:szCs w:val="21"/>
              </w:rPr>
            </w:pPr>
            <w:r w:rsidRPr="008C7574">
              <w:rPr>
                <w:rFonts w:ascii="宋体" w:eastAsia="宋体" w:hAnsi="宋体" w:cs="Times New Roman" w:hint="eastAsia"/>
                <w:sz w:val="21"/>
                <w:szCs w:val="21"/>
              </w:rPr>
              <w:t>蓝宝光电</w:t>
            </w:r>
          </w:p>
        </w:tc>
        <w:tc>
          <w:tcPr>
            <w:tcW w:w="1624" w:type="dxa"/>
            <w:tcBorders>
              <w:top w:val="nil"/>
              <w:left w:val="nil"/>
              <w:bottom w:val="single" w:sz="4" w:space="0" w:color="auto"/>
              <w:right w:val="single" w:sz="4" w:space="0" w:color="auto"/>
            </w:tcBorders>
            <w:shd w:val="clear" w:color="000000" w:fill="FFFFFF"/>
            <w:noWrap/>
            <w:vAlign w:val="center"/>
            <w:hideMark/>
          </w:tcPr>
          <w:p w:rsidR="008C7574" w:rsidRPr="008C7574" w:rsidRDefault="008C7574" w:rsidP="008C7574">
            <w:pPr>
              <w:adjustRightInd/>
              <w:snapToGrid/>
              <w:spacing w:after="0"/>
              <w:jc w:val="center"/>
              <w:rPr>
                <w:rFonts w:ascii="Times New Roman" w:eastAsia="宋体" w:hAnsi="Times New Roman" w:cs="Times New Roman"/>
                <w:sz w:val="21"/>
                <w:szCs w:val="21"/>
              </w:rPr>
            </w:pPr>
            <w:r w:rsidRPr="008C7574">
              <w:rPr>
                <w:rFonts w:ascii="Times New Roman" w:eastAsia="宋体" w:hAnsi="Times New Roman" w:cs="Times New Roman"/>
                <w:sz w:val="21"/>
                <w:szCs w:val="21"/>
              </w:rPr>
              <w:t>12</w:t>
            </w:r>
          </w:p>
        </w:tc>
      </w:tr>
      <w:tr w:rsidR="008C7574" w:rsidRPr="008C7574" w:rsidTr="00AA57B7">
        <w:trPr>
          <w:trHeight w:val="330"/>
          <w:jc w:val="center"/>
        </w:trPr>
        <w:tc>
          <w:tcPr>
            <w:tcW w:w="1994" w:type="dxa"/>
            <w:tcBorders>
              <w:top w:val="nil"/>
              <w:left w:val="single" w:sz="4" w:space="0" w:color="auto"/>
              <w:bottom w:val="single" w:sz="4" w:space="0" w:color="auto"/>
              <w:right w:val="single" w:sz="4" w:space="0" w:color="auto"/>
            </w:tcBorders>
            <w:shd w:val="clear" w:color="000000" w:fill="FFFFFF"/>
            <w:noWrap/>
            <w:vAlign w:val="center"/>
            <w:hideMark/>
          </w:tcPr>
          <w:p w:rsidR="008C7574" w:rsidRPr="008C7574" w:rsidRDefault="008C7574" w:rsidP="008C7574">
            <w:pPr>
              <w:adjustRightInd/>
              <w:snapToGrid/>
              <w:spacing w:after="0"/>
              <w:jc w:val="center"/>
              <w:rPr>
                <w:rFonts w:ascii="宋体" w:eastAsia="宋体" w:hAnsi="宋体" w:cs="Times New Roman"/>
                <w:sz w:val="21"/>
                <w:szCs w:val="21"/>
              </w:rPr>
            </w:pPr>
            <w:r w:rsidRPr="008C7574">
              <w:rPr>
                <w:rFonts w:ascii="宋体" w:eastAsia="宋体" w:hAnsi="宋体" w:cs="Times New Roman" w:hint="eastAsia"/>
                <w:sz w:val="21"/>
                <w:szCs w:val="21"/>
              </w:rPr>
              <w:t>扬州中科光电</w:t>
            </w:r>
          </w:p>
        </w:tc>
        <w:tc>
          <w:tcPr>
            <w:tcW w:w="1559" w:type="dxa"/>
            <w:tcBorders>
              <w:top w:val="nil"/>
              <w:left w:val="nil"/>
              <w:bottom w:val="single" w:sz="4" w:space="0" w:color="auto"/>
              <w:right w:val="single" w:sz="4" w:space="0" w:color="auto"/>
            </w:tcBorders>
            <w:shd w:val="clear" w:color="000000" w:fill="FFFFFF"/>
            <w:noWrap/>
            <w:vAlign w:val="center"/>
            <w:hideMark/>
          </w:tcPr>
          <w:p w:rsidR="008C7574" w:rsidRPr="008C7574" w:rsidRDefault="008C7574" w:rsidP="008C7574">
            <w:pPr>
              <w:adjustRightInd/>
              <w:snapToGrid/>
              <w:spacing w:after="0"/>
              <w:jc w:val="center"/>
              <w:rPr>
                <w:rFonts w:ascii="Times New Roman" w:eastAsia="宋体" w:hAnsi="Times New Roman" w:cs="Times New Roman"/>
                <w:sz w:val="21"/>
                <w:szCs w:val="21"/>
              </w:rPr>
            </w:pPr>
            <w:r w:rsidRPr="008C7574">
              <w:rPr>
                <w:rFonts w:ascii="Times New Roman" w:eastAsia="宋体" w:hAnsi="Times New Roman" w:cs="Times New Roman"/>
                <w:sz w:val="21"/>
                <w:szCs w:val="21"/>
              </w:rPr>
              <w:t>50</w:t>
            </w:r>
          </w:p>
        </w:tc>
        <w:tc>
          <w:tcPr>
            <w:tcW w:w="2240" w:type="dxa"/>
            <w:tcBorders>
              <w:top w:val="nil"/>
              <w:left w:val="nil"/>
              <w:bottom w:val="single" w:sz="4" w:space="0" w:color="auto"/>
              <w:right w:val="single" w:sz="4" w:space="0" w:color="auto"/>
            </w:tcBorders>
            <w:shd w:val="clear" w:color="000000" w:fill="FFFFFF"/>
            <w:noWrap/>
            <w:vAlign w:val="center"/>
            <w:hideMark/>
          </w:tcPr>
          <w:p w:rsidR="008C7574" w:rsidRPr="008C7574" w:rsidRDefault="008C7574" w:rsidP="008C7574">
            <w:pPr>
              <w:adjustRightInd/>
              <w:snapToGrid/>
              <w:spacing w:after="0"/>
              <w:jc w:val="center"/>
              <w:rPr>
                <w:rFonts w:ascii="宋体" w:eastAsia="宋体" w:hAnsi="宋体" w:cs="Times New Roman"/>
                <w:sz w:val="21"/>
                <w:szCs w:val="21"/>
              </w:rPr>
            </w:pPr>
            <w:r w:rsidRPr="008C7574">
              <w:rPr>
                <w:rFonts w:ascii="宋体" w:eastAsia="宋体" w:hAnsi="宋体" w:cs="Times New Roman" w:hint="eastAsia"/>
                <w:sz w:val="21"/>
                <w:szCs w:val="21"/>
              </w:rPr>
              <w:t>武汉迪源</w:t>
            </w:r>
          </w:p>
        </w:tc>
        <w:tc>
          <w:tcPr>
            <w:tcW w:w="1624" w:type="dxa"/>
            <w:tcBorders>
              <w:top w:val="nil"/>
              <w:left w:val="nil"/>
              <w:bottom w:val="single" w:sz="4" w:space="0" w:color="auto"/>
              <w:right w:val="single" w:sz="4" w:space="0" w:color="auto"/>
            </w:tcBorders>
            <w:shd w:val="clear" w:color="000000" w:fill="FFFFFF"/>
            <w:noWrap/>
            <w:vAlign w:val="center"/>
            <w:hideMark/>
          </w:tcPr>
          <w:p w:rsidR="008C7574" w:rsidRPr="008C7574" w:rsidRDefault="008C7574" w:rsidP="008C7574">
            <w:pPr>
              <w:adjustRightInd/>
              <w:snapToGrid/>
              <w:spacing w:after="0"/>
              <w:jc w:val="center"/>
              <w:rPr>
                <w:rFonts w:ascii="Times New Roman" w:eastAsia="宋体" w:hAnsi="Times New Roman" w:cs="Times New Roman"/>
                <w:sz w:val="21"/>
                <w:szCs w:val="21"/>
              </w:rPr>
            </w:pPr>
            <w:r w:rsidRPr="008C7574">
              <w:rPr>
                <w:rFonts w:ascii="Times New Roman" w:eastAsia="宋体" w:hAnsi="Times New Roman" w:cs="Times New Roman"/>
                <w:sz w:val="21"/>
                <w:szCs w:val="21"/>
              </w:rPr>
              <w:t>11</w:t>
            </w:r>
          </w:p>
        </w:tc>
      </w:tr>
      <w:tr w:rsidR="008C7574" w:rsidRPr="008C7574" w:rsidTr="00AA57B7">
        <w:trPr>
          <w:trHeight w:val="330"/>
          <w:jc w:val="center"/>
        </w:trPr>
        <w:tc>
          <w:tcPr>
            <w:tcW w:w="1994" w:type="dxa"/>
            <w:tcBorders>
              <w:top w:val="nil"/>
              <w:left w:val="single" w:sz="4" w:space="0" w:color="auto"/>
              <w:bottom w:val="single" w:sz="4" w:space="0" w:color="auto"/>
              <w:right w:val="single" w:sz="4" w:space="0" w:color="auto"/>
            </w:tcBorders>
            <w:shd w:val="clear" w:color="000000" w:fill="FFFFFF"/>
            <w:noWrap/>
            <w:vAlign w:val="center"/>
            <w:hideMark/>
          </w:tcPr>
          <w:p w:rsidR="008C7574" w:rsidRPr="008C7574" w:rsidRDefault="008C7574" w:rsidP="008C7574">
            <w:pPr>
              <w:adjustRightInd/>
              <w:snapToGrid/>
              <w:spacing w:after="0"/>
              <w:jc w:val="center"/>
              <w:rPr>
                <w:rFonts w:ascii="宋体" w:eastAsia="宋体" w:hAnsi="宋体" w:cs="Times New Roman"/>
                <w:sz w:val="21"/>
                <w:szCs w:val="21"/>
              </w:rPr>
            </w:pPr>
            <w:r w:rsidRPr="008C7574">
              <w:rPr>
                <w:rFonts w:ascii="宋体" w:eastAsia="宋体" w:hAnsi="宋体" w:cs="Times New Roman" w:hint="eastAsia"/>
                <w:sz w:val="21"/>
                <w:szCs w:val="21"/>
              </w:rPr>
              <w:t>武汉华灿</w:t>
            </w:r>
          </w:p>
        </w:tc>
        <w:tc>
          <w:tcPr>
            <w:tcW w:w="1559" w:type="dxa"/>
            <w:tcBorders>
              <w:top w:val="nil"/>
              <w:left w:val="nil"/>
              <w:bottom w:val="single" w:sz="4" w:space="0" w:color="auto"/>
              <w:right w:val="single" w:sz="4" w:space="0" w:color="auto"/>
            </w:tcBorders>
            <w:shd w:val="clear" w:color="000000" w:fill="FFFFFF"/>
            <w:noWrap/>
            <w:vAlign w:val="center"/>
            <w:hideMark/>
          </w:tcPr>
          <w:p w:rsidR="008C7574" w:rsidRPr="008C7574" w:rsidRDefault="008C7574" w:rsidP="008C7574">
            <w:pPr>
              <w:adjustRightInd/>
              <w:snapToGrid/>
              <w:spacing w:after="0"/>
              <w:jc w:val="center"/>
              <w:rPr>
                <w:rFonts w:ascii="Times New Roman" w:eastAsia="宋体" w:hAnsi="Times New Roman" w:cs="Times New Roman"/>
                <w:sz w:val="21"/>
                <w:szCs w:val="21"/>
              </w:rPr>
            </w:pPr>
            <w:r w:rsidRPr="008C7574">
              <w:rPr>
                <w:rFonts w:ascii="Times New Roman" w:eastAsia="宋体" w:hAnsi="Times New Roman" w:cs="Times New Roman"/>
                <w:sz w:val="21"/>
                <w:szCs w:val="21"/>
              </w:rPr>
              <w:t>33</w:t>
            </w:r>
          </w:p>
        </w:tc>
        <w:tc>
          <w:tcPr>
            <w:tcW w:w="2240" w:type="dxa"/>
            <w:tcBorders>
              <w:top w:val="nil"/>
              <w:left w:val="nil"/>
              <w:bottom w:val="single" w:sz="4" w:space="0" w:color="auto"/>
              <w:right w:val="single" w:sz="4" w:space="0" w:color="auto"/>
            </w:tcBorders>
            <w:shd w:val="clear" w:color="000000" w:fill="FFFFFF"/>
            <w:noWrap/>
            <w:vAlign w:val="center"/>
            <w:hideMark/>
          </w:tcPr>
          <w:p w:rsidR="008C7574" w:rsidRPr="008C7574" w:rsidRDefault="008C7574" w:rsidP="008C7574">
            <w:pPr>
              <w:adjustRightInd/>
              <w:snapToGrid/>
              <w:spacing w:after="0"/>
              <w:jc w:val="center"/>
              <w:rPr>
                <w:rFonts w:ascii="宋体" w:eastAsia="宋体" w:hAnsi="宋体" w:cs="Times New Roman"/>
                <w:sz w:val="21"/>
                <w:szCs w:val="21"/>
              </w:rPr>
            </w:pPr>
            <w:r w:rsidRPr="008C7574">
              <w:rPr>
                <w:rFonts w:ascii="宋体" w:eastAsia="宋体" w:hAnsi="宋体" w:cs="Times New Roman" w:hint="eastAsia"/>
                <w:sz w:val="21"/>
                <w:szCs w:val="21"/>
              </w:rPr>
              <w:t>圆融光电</w:t>
            </w:r>
          </w:p>
        </w:tc>
        <w:tc>
          <w:tcPr>
            <w:tcW w:w="1624" w:type="dxa"/>
            <w:tcBorders>
              <w:top w:val="nil"/>
              <w:left w:val="nil"/>
              <w:bottom w:val="single" w:sz="4" w:space="0" w:color="auto"/>
              <w:right w:val="single" w:sz="4" w:space="0" w:color="auto"/>
            </w:tcBorders>
            <w:shd w:val="clear" w:color="000000" w:fill="FFFFFF"/>
            <w:noWrap/>
            <w:vAlign w:val="center"/>
            <w:hideMark/>
          </w:tcPr>
          <w:p w:rsidR="008C7574" w:rsidRPr="008C7574" w:rsidRDefault="008C7574" w:rsidP="008C7574">
            <w:pPr>
              <w:adjustRightInd/>
              <w:snapToGrid/>
              <w:spacing w:after="0"/>
              <w:jc w:val="center"/>
              <w:rPr>
                <w:rFonts w:ascii="Times New Roman" w:eastAsia="宋体" w:hAnsi="Times New Roman" w:cs="Times New Roman"/>
                <w:sz w:val="21"/>
                <w:szCs w:val="21"/>
              </w:rPr>
            </w:pPr>
            <w:r w:rsidRPr="008C7574">
              <w:rPr>
                <w:rFonts w:ascii="Times New Roman" w:eastAsia="宋体" w:hAnsi="Times New Roman" w:cs="Times New Roman"/>
                <w:sz w:val="21"/>
                <w:szCs w:val="21"/>
              </w:rPr>
              <w:t>10</w:t>
            </w:r>
          </w:p>
        </w:tc>
      </w:tr>
      <w:tr w:rsidR="008C7574" w:rsidRPr="008C7574" w:rsidTr="00AA57B7">
        <w:trPr>
          <w:trHeight w:val="330"/>
          <w:jc w:val="center"/>
        </w:trPr>
        <w:tc>
          <w:tcPr>
            <w:tcW w:w="1994" w:type="dxa"/>
            <w:tcBorders>
              <w:top w:val="nil"/>
              <w:left w:val="single" w:sz="4" w:space="0" w:color="auto"/>
              <w:bottom w:val="single" w:sz="4" w:space="0" w:color="auto"/>
              <w:right w:val="single" w:sz="4" w:space="0" w:color="auto"/>
            </w:tcBorders>
            <w:shd w:val="clear" w:color="000000" w:fill="FFFFFF"/>
            <w:noWrap/>
            <w:vAlign w:val="center"/>
            <w:hideMark/>
          </w:tcPr>
          <w:p w:rsidR="008C7574" w:rsidRPr="008C7574" w:rsidRDefault="008C7574" w:rsidP="008C7574">
            <w:pPr>
              <w:adjustRightInd/>
              <w:snapToGrid/>
              <w:spacing w:after="0"/>
              <w:jc w:val="center"/>
              <w:rPr>
                <w:rFonts w:ascii="宋体" w:eastAsia="宋体" w:hAnsi="宋体" w:cs="Times New Roman"/>
                <w:sz w:val="21"/>
                <w:szCs w:val="21"/>
              </w:rPr>
            </w:pPr>
            <w:r w:rsidRPr="008C7574">
              <w:rPr>
                <w:rFonts w:ascii="宋体" w:eastAsia="宋体" w:hAnsi="宋体" w:cs="Times New Roman" w:hint="eastAsia"/>
                <w:sz w:val="21"/>
                <w:szCs w:val="21"/>
              </w:rPr>
              <w:t>华磊光电</w:t>
            </w:r>
          </w:p>
        </w:tc>
        <w:tc>
          <w:tcPr>
            <w:tcW w:w="1559" w:type="dxa"/>
            <w:tcBorders>
              <w:top w:val="nil"/>
              <w:left w:val="nil"/>
              <w:bottom w:val="single" w:sz="4" w:space="0" w:color="auto"/>
              <w:right w:val="single" w:sz="4" w:space="0" w:color="auto"/>
            </w:tcBorders>
            <w:shd w:val="clear" w:color="000000" w:fill="FFFFFF"/>
            <w:noWrap/>
            <w:vAlign w:val="center"/>
            <w:hideMark/>
          </w:tcPr>
          <w:p w:rsidR="008C7574" w:rsidRPr="008C7574" w:rsidRDefault="008C7574" w:rsidP="008C7574">
            <w:pPr>
              <w:adjustRightInd/>
              <w:snapToGrid/>
              <w:spacing w:after="0"/>
              <w:jc w:val="center"/>
              <w:rPr>
                <w:rFonts w:ascii="Times New Roman" w:eastAsia="宋体" w:hAnsi="Times New Roman" w:cs="Times New Roman"/>
                <w:sz w:val="21"/>
                <w:szCs w:val="21"/>
              </w:rPr>
            </w:pPr>
            <w:r w:rsidRPr="008C7574">
              <w:rPr>
                <w:rFonts w:ascii="Times New Roman" w:eastAsia="宋体" w:hAnsi="Times New Roman" w:cs="Times New Roman"/>
                <w:sz w:val="21"/>
                <w:szCs w:val="21"/>
              </w:rPr>
              <w:t>32</w:t>
            </w:r>
          </w:p>
        </w:tc>
        <w:tc>
          <w:tcPr>
            <w:tcW w:w="2240" w:type="dxa"/>
            <w:tcBorders>
              <w:top w:val="nil"/>
              <w:left w:val="nil"/>
              <w:bottom w:val="single" w:sz="4" w:space="0" w:color="auto"/>
              <w:right w:val="single" w:sz="4" w:space="0" w:color="auto"/>
            </w:tcBorders>
            <w:shd w:val="clear" w:color="000000" w:fill="FFFFFF"/>
            <w:noWrap/>
            <w:vAlign w:val="center"/>
            <w:hideMark/>
          </w:tcPr>
          <w:p w:rsidR="008C7574" w:rsidRPr="008C7574" w:rsidRDefault="008C7574" w:rsidP="008C7574">
            <w:pPr>
              <w:adjustRightInd/>
              <w:snapToGrid/>
              <w:spacing w:after="0"/>
              <w:jc w:val="center"/>
              <w:rPr>
                <w:rFonts w:ascii="宋体" w:eastAsia="宋体" w:hAnsi="宋体" w:cs="Times New Roman"/>
                <w:sz w:val="21"/>
                <w:szCs w:val="21"/>
              </w:rPr>
            </w:pPr>
            <w:r w:rsidRPr="008C7574">
              <w:rPr>
                <w:rFonts w:ascii="宋体" w:eastAsia="宋体" w:hAnsi="宋体" w:cs="Times New Roman" w:hint="eastAsia"/>
                <w:sz w:val="21"/>
                <w:szCs w:val="21"/>
              </w:rPr>
              <w:t>陕西飞虹</w:t>
            </w:r>
          </w:p>
        </w:tc>
        <w:tc>
          <w:tcPr>
            <w:tcW w:w="1624" w:type="dxa"/>
            <w:tcBorders>
              <w:top w:val="nil"/>
              <w:left w:val="nil"/>
              <w:bottom w:val="single" w:sz="4" w:space="0" w:color="auto"/>
              <w:right w:val="single" w:sz="4" w:space="0" w:color="auto"/>
            </w:tcBorders>
            <w:shd w:val="clear" w:color="000000" w:fill="FFFFFF"/>
            <w:noWrap/>
            <w:vAlign w:val="center"/>
            <w:hideMark/>
          </w:tcPr>
          <w:p w:rsidR="008C7574" w:rsidRPr="008C7574" w:rsidRDefault="008C7574" w:rsidP="008C7574">
            <w:pPr>
              <w:adjustRightInd/>
              <w:snapToGrid/>
              <w:spacing w:after="0"/>
              <w:jc w:val="center"/>
              <w:rPr>
                <w:rFonts w:ascii="Times New Roman" w:eastAsia="宋体" w:hAnsi="Times New Roman" w:cs="Times New Roman"/>
                <w:sz w:val="21"/>
                <w:szCs w:val="21"/>
              </w:rPr>
            </w:pPr>
            <w:r w:rsidRPr="008C7574">
              <w:rPr>
                <w:rFonts w:ascii="Times New Roman" w:eastAsia="宋体" w:hAnsi="Times New Roman" w:cs="Times New Roman"/>
                <w:sz w:val="21"/>
                <w:szCs w:val="21"/>
              </w:rPr>
              <w:t>10</w:t>
            </w:r>
          </w:p>
        </w:tc>
      </w:tr>
      <w:tr w:rsidR="008C7574" w:rsidRPr="008C7574" w:rsidTr="00AA57B7">
        <w:trPr>
          <w:trHeight w:val="330"/>
          <w:jc w:val="center"/>
        </w:trPr>
        <w:tc>
          <w:tcPr>
            <w:tcW w:w="1994" w:type="dxa"/>
            <w:tcBorders>
              <w:top w:val="nil"/>
              <w:left w:val="single" w:sz="4" w:space="0" w:color="auto"/>
              <w:bottom w:val="single" w:sz="4" w:space="0" w:color="auto"/>
              <w:right w:val="single" w:sz="4" w:space="0" w:color="auto"/>
            </w:tcBorders>
            <w:shd w:val="clear" w:color="000000" w:fill="FFFFFF"/>
            <w:noWrap/>
            <w:vAlign w:val="center"/>
            <w:hideMark/>
          </w:tcPr>
          <w:p w:rsidR="008C7574" w:rsidRPr="008C7574" w:rsidRDefault="008C7574" w:rsidP="008C7574">
            <w:pPr>
              <w:adjustRightInd/>
              <w:snapToGrid/>
              <w:spacing w:after="0"/>
              <w:jc w:val="center"/>
              <w:rPr>
                <w:rFonts w:ascii="宋体" w:eastAsia="宋体" w:hAnsi="宋体" w:cs="Times New Roman"/>
                <w:sz w:val="21"/>
                <w:szCs w:val="21"/>
              </w:rPr>
            </w:pPr>
            <w:r w:rsidRPr="008C7574">
              <w:rPr>
                <w:rFonts w:ascii="宋体" w:eastAsia="宋体" w:hAnsi="宋体" w:cs="Times New Roman" w:hint="eastAsia"/>
                <w:sz w:val="21"/>
                <w:szCs w:val="21"/>
              </w:rPr>
              <w:t>乾照光电</w:t>
            </w:r>
          </w:p>
        </w:tc>
        <w:tc>
          <w:tcPr>
            <w:tcW w:w="1559" w:type="dxa"/>
            <w:tcBorders>
              <w:top w:val="nil"/>
              <w:left w:val="nil"/>
              <w:bottom w:val="single" w:sz="4" w:space="0" w:color="auto"/>
              <w:right w:val="single" w:sz="4" w:space="0" w:color="auto"/>
            </w:tcBorders>
            <w:shd w:val="clear" w:color="000000" w:fill="FFFFFF"/>
            <w:noWrap/>
            <w:vAlign w:val="center"/>
            <w:hideMark/>
          </w:tcPr>
          <w:p w:rsidR="008C7574" w:rsidRPr="008C7574" w:rsidRDefault="008C7574" w:rsidP="008C7574">
            <w:pPr>
              <w:adjustRightInd/>
              <w:snapToGrid/>
              <w:spacing w:after="0"/>
              <w:jc w:val="center"/>
              <w:rPr>
                <w:rFonts w:ascii="Times New Roman" w:eastAsia="宋体" w:hAnsi="Times New Roman" w:cs="Times New Roman"/>
                <w:sz w:val="21"/>
                <w:szCs w:val="21"/>
              </w:rPr>
            </w:pPr>
            <w:r w:rsidRPr="008C7574">
              <w:rPr>
                <w:rFonts w:ascii="Times New Roman" w:eastAsia="宋体" w:hAnsi="Times New Roman" w:cs="Times New Roman"/>
                <w:sz w:val="21"/>
                <w:szCs w:val="21"/>
              </w:rPr>
              <w:t>29</w:t>
            </w:r>
          </w:p>
        </w:tc>
        <w:tc>
          <w:tcPr>
            <w:tcW w:w="2240" w:type="dxa"/>
            <w:tcBorders>
              <w:top w:val="nil"/>
              <w:left w:val="nil"/>
              <w:bottom w:val="single" w:sz="4" w:space="0" w:color="auto"/>
              <w:right w:val="single" w:sz="4" w:space="0" w:color="auto"/>
            </w:tcBorders>
            <w:shd w:val="clear" w:color="000000" w:fill="FFFFFF"/>
            <w:noWrap/>
            <w:vAlign w:val="center"/>
            <w:hideMark/>
          </w:tcPr>
          <w:p w:rsidR="008C7574" w:rsidRPr="008C7574" w:rsidRDefault="008C7574" w:rsidP="008C7574">
            <w:pPr>
              <w:adjustRightInd/>
              <w:snapToGrid/>
              <w:spacing w:after="0"/>
              <w:jc w:val="center"/>
              <w:rPr>
                <w:rFonts w:ascii="宋体" w:eastAsia="宋体" w:hAnsi="宋体" w:cs="Times New Roman"/>
                <w:sz w:val="21"/>
                <w:szCs w:val="21"/>
              </w:rPr>
            </w:pPr>
            <w:r w:rsidRPr="008C7574">
              <w:rPr>
                <w:rFonts w:ascii="宋体" w:eastAsia="宋体" w:hAnsi="宋体" w:cs="Times New Roman" w:hint="eastAsia"/>
                <w:sz w:val="21"/>
                <w:szCs w:val="21"/>
              </w:rPr>
              <w:t>晶品光电</w:t>
            </w:r>
          </w:p>
        </w:tc>
        <w:tc>
          <w:tcPr>
            <w:tcW w:w="1624" w:type="dxa"/>
            <w:tcBorders>
              <w:top w:val="nil"/>
              <w:left w:val="nil"/>
              <w:bottom w:val="single" w:sz="4" w:space="0" w:color="auto"/>
              <w:right w:val="single" w:sz="4" w:space="0" w:color="auto"/>
            </w:tcBorders>
            <w:shd w:val="clear" w:color="000000" w:fill="FFFFFF"/>
            <w:noWrap/>
            <w:vAlign w:val="center"/>
            <w:hideMark/>
          </w:tcPr>
          <w:p w:rsidR="008C7574" w:rsidRPr="008C7574" w:rsidRDefault="008C7574" w:rsidP="008C7574">
            <w:pPr>
              <w:adjustRightInd/>
              <w:snapToGrid/>
              <w:spacing w:after="0"/>
              <w:jc w:val="center"/>
              <w:rPr>
                <w:rFonts w:ascii="Times New Roman" w:eastAsia="宋体" w:hAnsi="Times New Roman" w:cs="Times New Roman"/>
                <w:sz w:val="21"/>
                <w:szCs w:val="21"/>
              </w:rPr>
            </w:pPr>
            <w:r w:rsidRPr="008C7574">
              <w:rPr>
                <w:rFonts w:ascii="Times New Roman" w:eastAsia="宋体" w:hAnsi="Times New Roman" w:cs="Times New Roman"/>
                <w:sz w:val="21"/>
                <w:szCs w:val="21"/>
              </w:rPr>
              <w:t>10</w:t>
            </w:r>
          </w:p>
        </w:tc>
      </w:tr>
      <w:tr w:rsidR="008C7574" w:rsidRPr="008C7574" w:rsidTr="00AA57B7">
        <w:trPr>
          <w:trHeight w:val="330"/>
          <w:jc w:val="center"/>
        </w:trPr>
        <w:tc>
          <w:tcPr>
            <w:tcW w:w="1994" w:type="dxa"/>
            <w:tcBorders>
              <w:top w:val="nil"/>
              <w:left w:val="single" w:sz="4" w:space="0" w:color="auto"/>
              <w:bottom w:val="single" w:sz="4" w:space="0" w:color="auto"/>
              <w:right w:val="single" w:sz="4" w:space="0" w:color="auto"/>
            </w:tcBorders>
            <w:shd w:val="clear" w:color="000000" w:fill="FFFFFF"/>
            <w:noWrap/>
            <w:vAlign w:val="center"/>
            <w:hideMark/>
          </w:tcPr>
          <w:p w:rsidR="008C7574" w:rsidRPr="008C7574" w:rsidRDefault="008C7574" w:rsidP="008C7574">
            <w:pPr>
              <w:adjustRightInd/>
              <w:snapToGrid/>
              <w:spacing w:after="0"/>
              <w:jc w:val="center"/>
              <w:rPr>
                <w:rFonts w:ascii="宋体" w:eastAsia="宋体" w:hAnsi="宋体" w:cs="Times New Roman"/>
                <w:sz w:val="21"/>
                <w:szCs w:val="21"/>
              </w:rPr>
            </w:pPr>
            <w:r w:rsidRPr="008C7574">
              <w:rPr>
                <w:rFonts w:ascii="宋体" w:eastAsia="宋体" w:hAnsi="宋体" w:cs="Times New Roman" w:hint="eastAsia"/>
                <w:sz w:val="21"/>
                <w:szCs w:val="21"/>
              </w:rPr>
              <w:t>江苏璨扬</w:t>
            </w:r>
          </w:p>
        </w:tc>
        <w:tc>
          <w:tcPr>
            <w:tcW w:w="1559" w:type="dxa"/>
            <w:tcBorders>
              <w:top w:val="nil"/>
              <w:left w:val="nil"/>
              <w:bottom w:val="single" w:sz="4" w:space="0" w:color="auto"/>
              <w:right w:val="single" w:sz="4" w:space="0" w:color="auto"/>
            </w:tcBorders>
            <w:shd w:val="clear" w:color="000000" w:fill="FFFFFF"/>
            <w:noWrap/>
            <w:vAlign w:val="center"/>
            <w:hideMark/>
          </w:tcPr>
          <w:p w:rsidR="008C7574" w:rsidRPr="008C7574" w:rsidRDefault="008C7574" w:rsidP="008C7574">
            <w:pPr>
              <w:adjustRightInd/>
              <w:snapToGrid/>
              <w:spacing w:after="0"/>
              <w:jc w:val="center"/>
              <w:rPr>
                <w:rFonts w:ascii="Times New Roman" w:eastAsia="宋体" w:hAnsi="Times New Roman" w:cs="Times New Roman"/>
                <w:sz w:val="21"/>
                <w:szCs w:val="21"/>
              </w:rPr>
            </w:pPr>
            <w:r w:rsidRPr="008C7574">
              <w:rPr>
                <w:rFonts w:ascii="Times New Roman" w:eastAsia="宋体" w:hAnsi="Times New Roman" w:cs="Times New Roman"/>
                <w:sz w:val="21"/>
                <w:szCs w:val="21"/>
              </w:rPr>
              <w:t>25</w:t>
            </w:r>
          </w:p>
        </w:tc>
        <w:tc>
          <w:tcPr>
            <w:tcW w:w="2240" w:type="dxa"/>
            <w:tcBorders>
              <w:top w:val="nil"/>
              <w:left w:val="nil"/>
              <w:bottom w:val="single" w:sz="4" w:space="0" w:color="auto"/>
              <w:right w:val="single" w:sz="4" w:space="0" w:color="auto"/>
            </w:tcBorders>
            <w:shd w:val="clear" w:color="000000" w:fill="FFFFFF"/>
            <w:noWrap/>
            <w:vAlign w:val="center"/>
            <w:hideMark/>
          </w:tcPr>
          <w:p w:rsidR="008C7574" w:rsidRPr="008C7574" w:rsidRDefault="008C7574" w:rsidP="008C7574">
            <w:pPr>
              <w:adjustRightInd/>
              <w:snapToGrid/>
              <w:spacing w:after="0"/>
              <w:jc w:val="center"/>
              <w:rPr>
                <w:rFonts w:ascii="宋体" w:eastAsia="宋体" w:hAnsi="宋体" w:cs="Times New Roman"/>
                <w:sz w:val="21"/>
                <w:szCs w:val="21"/>
              </w:rPr>
            </w:pPr>
            <w:r w:rsidRPr="008C7574">
              <w:rPr>
                <w:rFonts w:ascii="宋体" w:eastAsia="宋体" w:hAnsi="宋体" w:cs="Times New Roman" w:hint="eastAsia"/>
                <w:sz w:val="21"/>
                <w:szCs w:val="21"/>
              </w:rPr>
              <w:t>旭瑞光电</w:t>
            </w:r>
          </w:p>
        </w:tc>
        <w:tc>
          <w:tcPr>
            <w:tcW w:w="1624" w:type="dxa"/>
            <w:tcBorders>
              <w:top w:val="nil"/>
              <w:left w:val="nil"/>
              <w:bottom w:val="single" w:sz="4" w:space="0" w:color="auto"/>
              <w:right w:val="single" w:sz="4" w:space="0" w:color="auto"/>
            </w:tcBorders>
            <w:shd w:val="clear" w:color="000000" w:fill="FFFFFF"/>
            <w:noWrap/>
            <w:vAlign w:val="center"/>
            <w:hideMark/>
          </w:tcPr>
          <w:p w:rsidR="008C7574" w:rsidRPr="008C7574" w:rsidRDefault="008C7574" w:rsidP="008C7574">
            <w:pPr>
              <w:adjustRightInd/>
              <w:snapToGrid/>
              <w:spacing w:after="0"/>
              <w:jc w:val="center"/>
              <w:rPr>
                <w:rFonts w:ascii="Times New Roman" w:eastAsia="宋体" w:hAnsi="Times New Roman" w:cs="Times New Roman"/>
                <w:sz w:val="21"/>
                <w:szCs w:val="21"/>
              </w:rPr>
            </w:pPr>
            <w:r w:rsidRPr="008C7574">
              <w:rPr>
                <w:rFonts w:ascii="Times New Roman" w:eastAsia="宋体" w:hAnsi="Times New Roman" w:cs="Times New Roman"/>
                <w:sz w:val="21"/>
                <w:szCs w:val="21"/>
              </w:rPr>
              <w:t>6</w:t>
            </w:r>
          </w:p>
        </w:tc>
      </w:tr>
      <w:tr w:rsidR="008C7574" w:rsidRPr="008C7574" w:rsidTr="00AA57B7">
        <w:trPr>
          <w:trHeight w:val="330"/>
          <w:jc w:val="center"/>
        </w:trPr>
        <w:tc>
          <w:tcPr>
            <w:tcW w:w="1994" w:type="dxa"/>
            <w:tcBorders>
              <w:top w:val="nil"/>
              <w:left w:val="single" w:sz="4" w:space="0" w:color="auto"/>
              <w:bottom w:val="single" w:sz="4" w:space="0" w:color="auto"/>
              <w:right w:val="single" w:sz="4" w:space="0" w:color="auto"/>
            </w:tcBorders>
            <w:shd w:val="clear" w:color="000000" w:fill="FFFFFF"/>
            <w:noWrap/>
            <w:vAlign w:val="center"/>
            <w:hideMark/>
          </w:tcPr>
          <w:p w:rsidR="008C7574" w:rsidRPr="008C7574" w:rsidRDefault="008C7574" w:rsidP="008C7574">
            <w:pPr>
              <w:adjustRightInd/>
              <w:snapToGrid/>
              <w:spacing w:after="0"/>
              <w:jc w:val="center"/>
              <w:rPr>
                <w:rFonts w:ascii="宋体" w:eastAsia="宋体" w:hAnsi="宋体" w:cs="Times New Roman"/>
                <w:sz w:val="21"/>
                <w:szCs w:val="21"/>
              </w:rPr>
            </w:pPr>
            <w:r w:rsidRPr="008C7574">
              <w:rPr>
                <w:rFonts w:ascii="宋体" w:eastAsia="宋体" w:hAnsi="宋体" w:cs="Times New Roman" w:hint="eastAsia"/>
                <w:sz w:val="21"/>
                <w:szCs w:val="21"/>
              </w:rPr>
              <w:t>士兰明芯</w:t>
            </w:r>
          </w:p>
        </w:tc>
        <w:tc>
          <w:tcPr>
            <w:tcW w:w="1559" w:type="dxa"/>
            <w:tcBorders>
              <w:top w:val="nil"/>
              <w:left w:val="nil"/>
              <w:bottom w:val="single" w:sz="4" w:space="0" w:color="auto"/>
              <w:right w:val="single" w:sz="4" w:space="0" w:color="auto"/>
            </w:tcBorders>
            <w:shd w:val="clear" w:color="000000" w:fill="FFFFFF"/>
            <w:noWrap/>
            <w:vAlign w:val="center"/>
            <w:hideMark/>
          </w:tcPr>
          <w:p w:rsidR="008C7574" w:rsidRPr="008C7574" w:rsidRDefault="008C7574" w:rsidP="008C7574">
            <w:pPr>
              <w:adjustRightInd/>
              <w:snapToGrid/>
              <w:spacing w:after="0"/>
              <w:jc w:val="center"/>
              <w:rPr>
                <w:rFonts w:ascii="Times New Roman" w:eastAsia="宋体" w:hAnsi="Times New Roman" w:cs="Times New Roman"/>
                <w:sz w:val="21"/>
                <w:szCs w:val="21"/>
              </w:rPr>
            </w:pPr>
            <w:r w:rsidRPr="008C7574">
              <w:rPr>
                <w:rFonts w:ascii="Times New Roman" w:eastAsia="宋体" w:hAnsi="Times New Roman" w:cs="Times New Roman"/>
                <w:sz w:val="21"/>
                <w:szCs w:val="21"/>
              </w:rPr>
              <w:t>21</w:t>
            </w:r>
          </w:p>
        </w:tc>
        <w:tc>
          <w:tcPr>
            <w:tcW w:w="2240" w:type="dxa"/>
            <w:tcBorders>
              <w:top w:val="nil"/>
              <w:left w:val="nil"/>
              <w:bottom w:val="single" w:sz="4" w:space="0" w:color="auto"/>
              <w:right w:val="single" w:sz="4" w:space="0" w:color="auto"/>
            </w:tcBorders>
            <w:shd w:val="clear" w:color="000000" w:fill="FFFFFF"/>
            <w:noWrap/>
            <w:vAlign w:val="center"/>
            <w:hideMark/>
          </w:tcPr>
          <w:p w:rsidR="008C7574" w:rsidRPr="008C7574" w:rsidRDefault="008C7574" w:rsidP="008C7574">
            <w:pPr>
              <w:adjustRightInd/>
              <w:snapToGrid/>
              <w:spacing w:after="0"/>
              <w:jc w:val="center"/>
              <w:rPr>
                <w:rFonts w:ascii="宋体" w:eastAsia="宋体" w:hAnsi="宋体" w:cs="Times New Roman"/>
                <w:sz w:val="21"/>
                <w:szCs w:val="21"/>
              </w:rPr>
            </w:pPr>
            <w:r w:rsidRPr="008C7574">
              <w:rPr>
                <w:rFonts w:ascii="宋体" w:eastAsia="宋体" w:hAnsi="宋体" w:cs="Times New Roman" w:hint="eastAsia"/>
                <w:sz w:val="21"/>
                <w:szCs w:val="21"/>
              </w:rPr>
              <w:t>聚灿光电</w:t>
            </w:r>
          </w:p>
        </w:tc>
        <w:tc>
          <w:tcPr>
            <w:tcW w:w="1624" w:type="dxa"/>
            <w:tcBorders>
              <w:top w:val="nil"/>
              <w:left w:val="nil"/>
              <w:bottom w:val="single" w:sz="4" w:space="0" w:color="auto"/>
              <w:right w:val="single" w:sz="4" w:space="0" w:color="auto"/>
            </w:tcBorders>
            <w:shd w:val="clear" w:color="000000" w:fill="FFFFFF"/>
            <w:noWrap/>
            <w:vAlign w:val="center"/>
            <w:hideMark/>
          </w:tcPr>
          <w:p w:rsidR="008C7574" w:rsidRPr="008C7574" w:rsidRDefault="008C7574" w:rsidP="008C7574">
            <w:pPr>
              <w:adjustRightInd/>
              <w:snapToGrid/>
              <w:spacing w:after="0"/>
              <w:jc w:val="center"/>
              <w:rPr>
                <w:rFonts w:ascii="Times New Roman" w:eastAsia="宋体" w:hAnsi="Times New Roman" w:cs="Times New Roman"/>
                <w:sz w:val="21"/>
                <w:szCs w:val="21"/>
              </w:rPr>
            </w:pPr>
            <w:r w:rsidRPr="008C7574">
              <w:rPr>
                <w:rFonts w:ascii="Times New Roman" w:eastAsia="宋体" w:hAnsi="Times New Roman" w:cs="Times New Roman"/>
                <w:sz w:val="21"/>
                <w:szCs w:val="21"/>
              </w:rPr>
              <w:t>6</w:t>
            </w:r>
          </w:p>
        </w:tc>
      </w:tr>
      <w:tr w:rsidR="008C7574" w:rsidRPr="008C7574" w:rsidTr="00AA57B7">
        <w:trPr>
          <w:trHeight w:val="330"/>
          <w:jc w:val="center"/>
        </w:trPr>
        <w:tc>
          <w:tcPr>
            <w:tcW w:w="1994" w:type="dxa"/>
            <w:tcBorders>
              <w:top w:val="nil"/>
              <w:left w:val="single" w:sz="4" w:space="0" w:color="auto"/>
              <w:bottom w:val="single" w:sz="4" w:space="0" w:color="auto"/>
              <w:right w:val="single" w:sz="4" w:space="0" w:color="auto"/>
            </w:tcBorders>
            <w:shd w:val="clear" w:color="000000" w:fill="FFFFFF"/>
            <w:noWrap/>
            <w:vAlign w:val="center"/>
            <w:hideMark/>
          </w:tcPr>
          <w:p w:rsidR="008C7574" w:rsidRPr="008C7574" w:rsidRDefault="008C7574" w:rsidP="008C7574">
            <w:pPr>
              <w:adjustRightInd/>
              <w:snapToGrid/>
              <w:spacing w:after="0"/>
              <w:jc w:val="center"/>
              <w:rPr>
                <w:rFonts w:ascii="宋体" w:eastAsia="宋体" w:hAnsi="宋体" w:cs="Times New Roman"/>
                <w:sz w:val="21"/>
                <w:szCs w:val="21"/>
              </w:rPr>
            </w:pPr>
            <w:r w:rsidRPr="008C7574">
              <w:rPr>
                <w:rFonts w:ascii="宋体" w:eastAsia="宋体" w:hAnsi="宋体" w:cs="Times New Roman" w:hint="eastAsia"/>
                <w:sz w:val="21"/>
                <w:szCs w:val="21"/>
              </w:rPr>
              <w:t>国星光电</w:t>
            </w:r>
          </w:p>
        </w:tc>
        <w:tc>
          <w:tcPr>
            <w:tcW w:w="1559" w:type="dxa"/>
            <w:tcBorders>
              <w:top w:val="nil"/>
              <w:left w:val="nil"/>
              <w:bottom w:val="single" w:sz="4" w:space="0" w:color="auto"/>
              <w:right w:val="single" w:sz="4" w:space="0" w:color="auto"/>
            </w:tcBorders>
            <w:shd w:val="clear" w:color="000000" w:fill="FFFFFF"/>
            <w:noWrap/>
            <w:vAlign w:val="center"/>
            <w:hideMark/>
          </w:tcPr>
          <w:p w:rsidR="008C7574" w:rsidRPr="008C7574" w:rsidRDefault="008C7574" w:rsidP="008C7574">
            <w:pPr>
              <w:adjustRightInd/>
              <w:snapToGrid/>
              <w:spacing w:after="0"/>
              <w:jc w:val="center"/>
              <w:rPr>
                <w:rFonts w:ascii="Times New Roman" w:eastAsia="宋体" w:hAnsi="Times New Roman" w:cs="Times New Roman"/>
                <w:sz w:val="21"/>
                <w:szCs w:val="21"/>
              </w:rPr>
            </w:pPr>
            <w:r w:rsidRPr="008C7574">
              <w:rPr>
                <w:rFonts w:ascii="Times New Roman" w:eastAsia="宋体" w:hAnsi="Times New Roman" w:cs="Times New Roman"/>
                <w:sz w:val="21"/>
                <w:szCs w:val="21"/>
              </w:rPr>
              <w:t>20</w:t>
            </w:r>
          </w:p>
        </w:tc>
        <w:tc>
          <w:tcPr>
            <w:tcW w:w="2240" w:type="dxa"/>
            <w:tcBorders>
              <w:top w:val="nil"/>
              <w:left w:val="nil"/>
              <w:bottom w:val="single" w:sz="4" w:space="0" w:color="auto"/>
              <w:right w:val="single" w:sz="4" w:space="0" w:color="auto"/>
            </w:tcBorders>
            <w:shd w:val="clear" w:color="000000" w:fill="FFFFFF"/>
            <w:noWrap/>
            <w:vAlign w:val="center"/>
            <w:hideMark/>
          </w:tcPr>
          <w:p w:rsidR="008C7574" w:rsidRPr="008C7574" w:rsidRDefault="008C7574" w:rsidP="008C7574">
            <w:pPr>
              <w:adjustRightInd/>
              <w:snapToGrid/>
              <w:spacing w:after="0"/>
              <w:jc w:val="center"/>
              <w:rPr>
                <w:rFonts w:ascii="宋体" w:eastAsia="宋体" w:hAnsi="宋体" w:cs="Times New Roman"/>
                <w:sz w:val="21"/>
                <w:szCs w:val="21"/>
              </w:rPr>
            </w:pPr>
            <w:r w:rsidRPr="008C7574">
              <w:rPr>
                <w:rFonts w:ascii="宋体" w:eastAsia="宋体" w:hAnsi="宋体" w:cs="Times New Roman" w:hint="eastAsia"/>
                <w:sz w:val="21"/>
                <w:szCs w:val="21"/>
              </w:rPr>
              <w:t>晶能光电</w:t>
            </w:r>
          </w:p>
        </w:tc>
        <w:tc>
          <w:tcPr>
            <w:tcW w:w="1624" w:type="dxa"/>
            <w:tcBorders>
              <w:top w:val="nil"/>
              <w:left w:val="nil"/>
              <w:bottom w:val="single" w:sz="4" w:space="0" w:color="auto"/>
              <w:right w:val="single" w:sz="4" w:space="0" w:color="auto"/>
            </w:tcBorders>
            <w:shd w:val="clear" w:color="000000" w:fill="FFFFFF"/>
            <w:noWrap/>
            <w:vAlign w:val="center"/>
            <w:hideMark/>
          </w:tcPr>
          <w:p w:rsidR="008C7574" w:rsidRPr="008C7574" w:rsidRDefault="008C7574" w:rsidP="008C7574">
            <w:pPr>
              <w:adjustRightInd/>
              <w:snapToGrid/>
              <w:spacing w:after="0"/>
              <w:jc w:val="center"/>
              <w:rPr>
                <w:rFonts w:ascii="Times New Roman" w:eastAsia="宋体" w:hAnsi="Times New Roman" w:cs="Times New Roman"/>
                <w:sz w:val="21"/>
                <w:szCs w:val="21"/>
              </w:rPr>
            </w:pPr>
            <w:r w:rsidRPr="008C7574">
              <w:rPr>
                <w:rFonts w:ascii="Times New Roman" w:eastAsia="宋体" w:hAnsi="Times New Roman" w:cs="Times New Roman"/>
                <w:sz w:val="21"/>
                <w:szCs w:val="21"/>
              </w:rPr>
              <w:t>6</w:t>
            </w:r>
          </w:p>
        </w:tc>
      </w:tr>
      <w:tr w:rsidR="008C7574" w:rsidRPr="008C7574" w:rsidTr="00AA57B7">
        <w:trPr>
          <w:trHeight w:val="330"/>
          <w:jc w:val="center"/>
        </w:trPr>
        <w:tc>
          <w:tcPr>
            <w:tcW w:w="1994" w:type="dxa"/>
            <w:tcBorders>
              <w:top w:val="nil"/>
              <w:left w:val="single" w:sz="4" w:space="0" w:color="auto"/>
              <w:bottom w:val="single" w:sz="4" w:space="0" w:color="auto"/>
              <w:right w:val="single" w:sz="4" w:space="0" w:color="auto"/>
            </w:tcBorders>
            <w:shd w:val="clear" w:color="000000" w:fill="FFFFFF"/>
            <w:noWrap/>
            <w:vAlign w:val="center"/>
            <w:hideMark/>
          </w:tcPr>
          <w:p w:rsidR="008C7574" w:rsidRPr="008C7574" w:rsidRDefault="008C7574" w:rsidP="008C7574">
            <w:pPr>
              <w:adjustRightInd/>
              <w:snapToGrid/>
              <w:spacing w:after="0"/>
              <w:jc w:val="center"/>
              <w:rPr>
                <w:rFonts w:ascii="宋体" w:eastAsia="宋体" w:hAnsi="宋体" w:cs="Times New Roman"/>
                <w:sz w:val="21"/>
                <w:szCs w:val="21"/>
              </w:rPr>
            </w:pPr>
            <w:r w:rsidRPr="008C7574">
              <w:rPr>
                <w:rFonts w:ascii="宋体" w:eastAsia="宋体" w:hAnsi="宋体" w:cs="Times New Roman" w:hint="eastAsia"/>
                <w:sz w:val="21"/>
                <w:szCs w:val="21"/>
              </w:rPr>
              <w:t>达亮电子</w:t>
            </w:r>
          </w:p>
        </w:tc>
        <w:tc>
          <w:tcPr>
            <w:tcW w:w="1559" w:type="dxa"/>
            <w:tcBorders>
              <w:top w:val="nil"/>
              <w:left w:val="nil"/>
              <w:bottom w:val="single" w:sz="4" w:space="0" w:color="auto"/>
              <w:right w:val="single" w:sz="4" w:space="0" w:color="auto"/>
            </w:tcBorders>
            <w:shd w:val="clear" w:color="000000" w:fill="FFFFFF"/>
            <w:noWrap/>
            <w:vAlign w:val="center"/>
            <w:hideMark/>
          </w:tcPr>
          <w:p w:rsidR="008C7574" w:rsidRPr="008C7574" w:rsidRDefault="008C7574" w:rsidP="008C7574">
            <w:pPr>
              <w:adjustRightInd/>
              <w:snapToGrid/>
              <w:spacing w:after="0"/>
              <w:jc w:val="center"/>
              <w:rPr>
                <w:rFonts w:ascii="Times New Roman" w:eastAsia="宋体" w:hAnsi="Times New Roman" w:cs="Times New Roman"/>
                <w:sz w:val="21"/>
                <w:szCs w:val="21"/>
              </w:rPr>
            </w:pPr>
            <w:r w:rsidRPr="008C7574">
              <w:rPr>
                <w:rFonts w:ascii="Times New Roman" w:eastAsia="宋体" w:hAnsi="Times New Roman" w:cs="Times New Roman"/>
                <w:sz w:val="21"/>
                <w:szCs w:val="21"/>
              </w:rPr>
              <w:t>20</w:t>
            </w:r>
          </w:p>
        </w:tc>
        <w:tc>
          <w:tcPr>
            <w:tcW w:w="2240" w:type="dxa"/>
            <w:tcBorders>
              <w:top w:val="nil"/>
              <w:left w:val="nil"/>
              <w:bottom w:val="single" w:sz="4" w:space="0" w:color="auto"/>
              <w:right w:val="single" w:sz="4" w:space="0" w:color="auto"/>
            </w:tcBorders>
            <w:shd w:val="clear" w:color="000000" w:fill="FFFFFF"/>
            <w:noWrap/>
            <w:vAlign w:val="center"/>
            <w:hideMark/>
          </w:tcPr>
          <w:p w:rsidR="008C7574" w:rsidRPr="008C7574" w:rsidRDefault="008C7574" w:rsidP="008C7574">
            <w:pPr>
              <w:adjustRightInd/>
              <w:snapToGrid/>
              <w:spacing w:after="0"/>
              <w:jc w:val="center"/>
              <w:rPr>
                <w:rFonts w:ascii="宋体" w:eastAsia="宋体" w:hAnsi="宋体" w:cs="Times New Roman"/>
                <w:sz w:val="21"/>
                <w:szCs w:val="21"/>
              </w:rPr>
            </w:pPr>
            <w:r w:rsidRPr="008C7574">
              <w:rPr>
                <w:rFonts w:ascii="宋体" w:eastAsia="宋体" w:hAnsi="宋体" w:cs="Times New Roman" w:hint="eastAsia"/>
                <w:sz w:val="21"/>
                <w:szCs w:val="21"/>
              </w:rPr>
              <w:t>奥伦德</w:t>
            </w:r>
          </w:p>
        </w:tc>
        <w:tc>
          <w:tcPr>
            <w:tcW w:w="1624" w:type="dxa"/>
            <w:tcBorders>
              <w:top w:val="nil"/>
              <w:left w:val="nil"/>
              <w:bottom w:val="single" w:sz="4" w:space="0" w:color="auto"/>
              <w:right w:val="single" w:sz="4" w:space="0" w:color="auto"/>
            </w:tcBorders>
            <w:shd w:val="clear" w:color="000000" w:fill="FFFFFF"/>
            <w:noWrap/>
            <w:vAlign w:val="center"/>
            <w:hideMark/>
          </w:tcPr>
          <w:p w:rsidR="008C7574" w:rsidRPr="008C7574" w:rsidRDefault="008C7574" w:rsidP="008C7574">
            <w:pPr>
              <w:adjustRightInd/>
              <w:snapToGrid/>
              <w:spacing w:after="0"/>
              <w:jc w:val="center"/>
              <w:rPr>
                <w:rFonts w:ascii="Times New Roman" w:eastAsia="宋体" w:hAnsi="Times New Roman" w:cs="Times New Roman"/>
                <w:sz w:val="21"/>
                <w:szCs w:val="21"/>
              </w:rPr>
            </w:pPr>
            <w:r w:rsidRPr="008C7574">
              <w:rPr>
                <w:rFonts w:ascii="Times New Roman" w:eastAsia="宋体" w:hAnsi="Times New Roman" w:cs="Times New Roman"/>
                <w:sz w:val="21"/>
                <w:szCs w:val="21"/>
              </w:rPr>
              <w:t>6</w:t>
            </w:r>
          </w:p>
        </w:tc>
      </w:tr>
      <w:tr w:rsidR="008C7574" w:rsidRPr="008C7574" w:rsidTr="00AA57B7">
        <w:trPr>
          <w:trHeight w:val="330"/>
          <w:jc w:val="center"/>
        </w:trPr>
        <w:tc>
          <w:tcPr>
            <w:tcW w:w="1994" w:type="dxa"/>
            <w:tcBorders>
              <w:top w:val="nil"/>
              <w:left w:val="single" w:sz="4" w:space="0" w:color="auto"/>
              <w:bottom w:val="single" w:sz="4" w:space="0" w:color="auto"/>
              <w:right w:val="single" w:sz="4" w:space="0" w:color="auto"/>
            </w:tcBorders>
            <w:shd w:val="clear" w:color="000000" w:fill="FFFFFF"/>
            <w:noWrap/>
            <w:vAlign w:val="center"/>
            <w:hideMark/>
          </w:tcPr>
          <w:p w:rsidR="008C7574" w:rsidRPr="008C7574" w:rsidRDefault="008C7574" w:rsidP="008C7574">
            <w:pPr>
              <w:adjustRightInd/>
              <w:snapToGrid/>
              <w:spacing w:after="0"/>
              <w:jc w:val="center"/>
              <w:rPr>
                <w:rFonts w:ascii="宋体" w:eastAsia="宋体" w:hAnsi="宋体" w:cs="Times New Roman"/>
                <w:sz w:val="21"/>
                <w:szCs w:val="21"/>
              </w:rPr>
            </w:pPr>
            <w:r w:rsidRPr="008C7574">
              <w:rPr>
                <w:rFonts w:ascii="宋体" w:eastAsia="宋体" w:hAnsi="宋体" w:cs="Times New Roman" w:hint="eastAsia"/>
                <w:sz w:val="21"/>
                <w:szCs w:val="21"/>
              </w:rPr>
              <w:t>真明丽集团</w:t>
            </w:r>
          </w:p>
        </w:tc>
        <w:tc>
          <w:tcPr>
            <w:tcW w:w="1559" w:type="dxa"/>
            <w:tcBorders>
              <w:top w:val="nil"/>
              <w:left w:val="nil"/>
              <w:bottom w:val="single" w:sz="4" w:space="0" w:color="auto"/>
              <w:right w:val="single" w:sz="4" w:space="0" w:color="auto"/>
            </w:tcBorders>
            <w:shd w:val="clear" w:color="000000" w:fill="FFFFFF"/>
            <w:noWrap/>
            <w:vAlign w:val="center"/>
            <w:hideMark/>
          </w:tcPr>
          <w:p w:rsidR="008C7574" w:rsidRPr="008C7574" w:rsidRDefault="008C7574" w:rsidP="008C7574">
            <w:pPr>
              <w:adjustRightInd/>
              <w:snapToGrid/>
              <w:spacing w:after="0"/>
              <w:jc w:val="center"/>
              <w:rPr>
                <w:rFonts w:ascii="Times New Roman" w:eastAsia="宋体" w:hAnsi="Times New Roman" w:cs="Times New Roman"/>
                <w:sz w:val="21"/>
                <w:szCs w:val="21"/>
              </w:rPr>
            </w:pPr>
            <w:r w:rsidRPr="008C7574">
              <w:rPr>
                <w:rFonts w:ascii="Times New Roman" w:eastAsia="宋体" w:hAnsi="Times New Roman" w:cs="Times New Roman"/>
                <w:sz w:val="21"/>
                <w:szCs w:val="21"/>
              </w:rPr>
              <w:t>19</w:t>
            </w:r>
          </w:p>
        </w:tc>
        <w:tc>
          <w:tcPr>
            <w:tcW w:w="2240" w:type="dxa"/>
            <w:tcBorders>
              <w:top w:val="nil"/>
              <w:left w:val="nil"/>
              <w:bottom w:val="single" w:sz="4" w:space="0" w:color="auto"/>
              <w:right w:val="single" w:sz="4" w:space="0" w:color="auto"/>
            </w:tcBorders>
            <w:shd w:val="clear" w:color="000000" w:fill="FFFFFF"/>
            <w:noWrap/>
            <w:vAlign w:val="center"/>
            <w:hideMark/>
          </w:tcPr>
          <w:p w:rsidR="008C7574" w:rsidRPr="008C7574" w:rsidRDefault="008C7574" w:rsidP="008C7574">
            <w:pPr>
              <w:adjustRightInd/>
              <w:snapToGrid/>
              <w:spacing w:after="0"/>
              <w:jc w:val="center"/>
              <w:rPr>
                <w:rFonts w:ascii="宋体" w:eastAsia="宋体" w:hAnsi="宋体" w:cs="Times New Roman"/>
                <w:sz w:val="21"/>
                <w:szCs w:val="21"/>
              </w:rPr>
            </w:pPr>
            <w:r w:rsidRPr="008C7574">
              <w:rPr>
                <w:rFonts w:ascii="宋体" w:eastAsia="宋体" w:hAnsi="宋体" w:cs="Times New Roman" w:hint="eastAsia"/>
                <w:sz w:val="21"/>
                <w:szCs w:val="21"/>
              </w:rPr>
              <w:t>澳洋顺昌</w:t>
            </w:r>
          </w:p>
        </w:tc>
        <w:tc>
          <w:tcPr>
            <w:tcW w:w="1624" w:type="dxa"/>
            <w:tcBorders>
              <w:top w:val="nil"/>
              <w:left w:val="nil"/>
              <w:bottom w:val="single" w:sz="4" w:space="0" w:color="auto"/>
              <w:right w:val="single" w:sz="4" w:space="0" w:color="auto"/>
            </w:tcBorders>
            <w:shd w:val="clear" w:color="000000" w:fill="FFFFFF"/>
            <w:noWrap/>
            <w:vAlign w:val="center"/>
            <w:hideMark/>
          </w:tcPr>
          <w:p w:rsidR="008C7574" w:rsidRPr="008C7574" w:rsidRDefault="008C7574" w:rsidP="008C7574">
            <w:pPr>
              <w:adjustRightInd/>
              <w:snapToGrid/>
              <w:spacing w:after="0"/>
              <w:jc w:val="center"/>
              <w:rPr>
                <w:rFonts w:ascii="Times New Roman" w:eastAsia="宋体" w:hAnsi="Times New Roman" w:cs="Times New Roman"/>
                <w:sz w:val="21"/>
                <w:szCs w:val="21"/>
              </w:rPr>
            </w:pPr>
            <w:r w:rsidRPr="008C7574">
              <w:rPr>
                <w:rFonts w:ascii="Times New Roman" w:eastAsia="宋体" w:hAnsi="Times New Roman" w:cs="Times New Roman"/>
                <w:sz w:val="21"/>
                <w:szCs w:val="21"/>
              </w:rPr>
              <w:t>5</w:t>
            </w:r>
          </w:p>
        </w:tc>
      </w:tr>
      <w:tr w:rsidR="008C7574" w:rsidRPr="008C7574" w:rsidTr="00AA57B7">
        <w:trPr>
          <w:trHeight w:val="330"/>
          <w:jc w:val="center"/>
        </w:trPr>
        <w:tc>
          <w:tcPr>
            <w:tcW w:w="1994" w:type="dxa"/>
            <w:tcBorders>
              <w:top w:val="nil"/>
              <w:left w:val="single" w:sz="4" w:space="0" w:color="auto"/>
              <w:bottom w:val="single" w:sz="4" w:space="0" w:color="auto"/>
              <w:right w:val="single" w:sz="4" w:space="0" w:color="auto"/>
            </w:tcBorders>
            <w:shd w:val="clear" w:color="000000" w:fill="FFFFFF"/>
            <w:noWrap/>
            <w:vAlign w:val="center"/>
            <w:hideMark/>
          </w:tcPr>
          <w:p w:rsidR="008C7574" w:rsidRPr="008C7574" w:rsidRDefault="008C7574" w:rsidP="008C7574">
            <w:pPr>
              <w:adjustRightInd/>
              <w:snapToGrid/>
              <w:spacing w:after="0"/>
              <w:jc w:val="center"/>
              <w:rPr>
                <w:rFonts w:ascii="宋体" w:eastAsia="宋体" w:hAnsi="宋体" w:cs="Times New Roman"/>
                <w:sz w:val="21"/>
                <w:szCs w:val="21"/>
              </w:rPr>
            </w:pPr>
            <w:r w:rsidRPr="008C7574">
              <w:rPr>
                <w:rFonts w:ascii="宋体" w:eastAsia="宋体" w:hAnsi="宋体" w:cs="Times New Roman" w:hint="eastAsia"/>
                <w:sz w:val="21"/>
                <w:szCs w:val="21"/>
              </w:rPr>
              <w:t>西安华新丽华</w:t>
            </w:r>
          </w:p>
        </w:tc>
        <w:tc>
          <w:tcPr>
            <w:tcW w:w="1559" w:type="dxa"/>
            <w:tcBorders>
              <w:top w:val="nil"/>
              <w:left w:val="nil"/>
              <w:bottom w:val="single" w:sz="4" w:space="0" w:color="auto"/>
              <w:right w:val="single" w:sz="4" w:space="0" w:color="auto"/>
            </w:tcBorders>
            <w:shd w:val="clear" w:color="000000" w:fill="FFFFFF"/>
            <w:noWrap/>
            <w:vAlign w:val="center"/>
            <w:hideMark/>
          </w:tcPr>
          <w:p w:rsidR="008C7574" w:rsidRPr="008C7574" w:rsidRDefault="008C7574" w:rsidP="008C7574">
            <w:pPr>
              <w:adjustRightInd/>
              <w:snapToGrid/>
              <w:spacing w:after="0"/>
              <w:jc w:val="center"/>
              <w:rPr>
                <w:rFonts w:ascii="Times New Roman" w:eastAsia="宋体" w:hAnsi="Times New Roman" w:cs="Times New Roman"/>
                <w:sz w:val="21"/>
                <w:szCs w:val="21"/>
              </w:rPr>
            </w:pPr>
            <w:r w:rsidRPr="008C7574">
              <w:rPr>
                <w:rFonts w:ascii="Times New Roman" w:eastAsia="宋体" w:hAnsi="Times New Roman" w:cs="Times New Roman"/>
                <w:sz w:val="21"/>
                <w:szCs w:val="21"/>
              </w:rPr>
              <w:t>19</w:t>
            </w:r>
          </w:p>
        </w:tc>
        <w:tc>
          <w:tcPr>
            <w:tcW w:w="2240" w:type="dxa"/>
            <w:tcBorders>
              <w:top w:val="nil"/>
              <w:left w:val="nil"/>
              <w:bottom w:val="single" w:sz="4" w:space="0" w:color="auto"/>
              <w:right w:val="single" w:sz="4" w:space="0" w:color="auto"/>
            </w:tcBorders>
            <w:shd w:val="clear" w:color="000000" w:fill="FFFFFF"/>
            <w:noWrap/>
            <w:vAlign w:val="center"/>
            <w:hideMark/>
          </w:tcPr>
          <w:p w:rsidR="008C7574" w:rsidRPr="008C7574" w:rsidRDefault="008C7574" w:rsidP="008C7574">
            <w:pPr>
              <w:adjustRightInd/>
              <w:snapToGrid/>
              <w:spacing w:after="0"/>
              <w:jc w:val="center"/>
              <w:rPr>
                <w:rFonts w:ascii="宋体" w:eastAsia="宋体" w:hAnsi="宋体" w:cs="Times New Roman"/>
                <w:sz w:val="21"/>
                <w:szCs w:val="21"/>
              </w:rPr>
            </w:pPr>
            <w:r w:rsidRPr="008C7574">
              <w:rPr>
                <w:rFonts w:ascii="宋体" w:eastAsia="宋体" w:hAnsi="宋体" w:cs="Times New Roman" w:hint="eastAsia"/>
                <w:sz w:val="21"/>
                <w:szCs w:val="21"/>
              </w:rPr>
              <w:t>中微光电子</w:t>
            </w:r>
          </w:p>
        </w:tc>
        <w:tc>
          <w:tcPr>
            <w:tcW w:w="1624" w:type="dxa"/>
            <w:tcBorders>
              <w:top w:val="nil"/>
              <w:left w:val="nil"/>
              <w:bottom w:val="single" w:sz="4" w:space="0" w:color="auto"/>
              <w:right w:val="single" w:sz="4" w:space="0" w:color="auto"/>
            </w:tcBorders>
            <w:shd w:val="clear" w:color="000000" w:fill="FFFFFF"/>
            <w:noWrap/>
            <w:vAlign w:val="center"/>
            <w:hideMark/>
          </w:tcPr>
          <w:p w:rsidR="008C7574" w:rsidRPr="008C7574" w:rsidRDefault="008C7574" w:rsidP="008C7574">
            <w:pPr>
              <w:adjustRightInd/>
              <w:snapToGrid/>
              <w:spacing w:after="0"/>
              <w:jc w:val="center"/>
              <w:rPr>
                <w:rFonts w:ascii="Times New Roman" w:eastAsia="宋体" w:hAnsi="Times New Roman" w:cs="Times New Roman"/>
                <w:sz w:val="21"/>
                <w:szCs w:val="21"/>
              </w:rPr>
            </w:pPr>
            <w:r w:rsidRPr="008C7574">
              <w:rPr>
                <w:rFonts w:ascii="Times New Roman" w:eastAsia="宋体" w:hAnsi="Times New Roman" w:cs="Times New Roman"/>
                <w:sz w:val="21"/>
                <w:szCs w:val="21"/>
              </w:rPr>
              <w:t>3</w:t>
            </w:r>
          </w:p>
        </w:tc>
      </w:tr>
      <w:tr w:rsidR="008C7574" w:rsidRPr="008C7574" w:rsidTr="00AA57B7">
        <w:trPr>
          <w:trHeight w:val="330"/>
          <w:jc w:val="center"/>
        </w:trPr>
        <w:tc>
          <w:tcPr>
            <w:tcW w:w="1994" w:type="dxa"/>
            <w:tcBorders>
              <w:top w:val="nil"/>
              <w:left w:val="single" w:sz="4" w:space="0" w:color="auto"/>
              <w:bottom w:val="single" w:sz="4" w:space="0" w:color="auto"/>
              <w:right w:val="single" w:sz="4" w:space="0" w:color="auto"/>
            </w:tcBorders>
            <w:shd w:val="clear" w:color="000000" w:fill="FFFFFF"/>
            <w:noWrap/>
            <w:vAlign w:val="center"/>
            <w:hideMark/>
          </w:tcPr>
          <w:p w:rsidR="008C7574" w:rsidRPr="008C7574" w:rsidRDefault="008C7574" w:rsidP="008C7574">
            <w:pPr>
              <w:adjustRightInd/>
              <w:snapToGrid/>
              <w:spacing w:after="0"/>
              <w:jc w:val="center"/>
              <w:rPr>
                <w:rFonts w:ascii="宋体" w:eastAsia="宋体" w:hAnsi="宋体" w:cs="Times New Roman"/>
                <w:sz w:val="21"/>
                <w:szCs w:val="21"/>
              </w:rPr>
            </w:pPr>
            <w:r w:rsidRPr="008C7574">
              <w:rPr>
                <w:rFonts w:ascii="宋体" w:eastAsia="宋体" w:hAnsi="宋体" w:cs="Times New Roman" w:hint="eastAsia"/>
                <w:sz w:val="21"/>
                <w:szCs w:val="21"/>
              </w:rPr>
              <w:t>浪潮华光</w:t>
            </w:r>
          </w:p>
        </w:tc>
        <w:tc>
          <w:tcPr>
            <w:tcW w:w="1559" w:type="dxa"/>
            <w:tcBorders>
              <w:top w:val="nil"/>
              <w:left w:val="nil"/>
              <w:bottom w:val="single" w:sz="4" w:space="0" w:color="auto"/>
              <w:right w:val="single" w:sz="4" w:space="0" w:color="auto"/>
            </w:tcBorders>
            <w:shd w:val="clear" w:color="000000" w:fill="FFFFFF"/>
            <w:noWrap/>
            <w:vAlign w:val="center"/>
            <w:hideMark/>
          </w:tcPr>
          <w:p w:rsidR="008C7574" w:rsidRPr="008C7574" w:rsidRDefault="008C7574" w:rsidP="008C7574">
            <w:pPr>
              <w:adjustRightInd/>
              <w:snapToGrid/>
              <w:spacing w:after="0"/>
              <w:jc w:val="center"/>
              <w:rPr>
                <w:rFonts w:ascii="Times New Roman" w:eastAsia="宋体" w:hAnsi="Times New Roman" w:cs="Times New Roman"/>
                <w:sz w:val="21"/>
                <w:szCs w:val="21"/>
              </w:rPr>
            </w:pPr>
            <w:r w:rsidRPr="008C7574">
              <w:rPr>
                <w:rFonts w:ascii="Times New Roman" w:eastAsia="宋体" w:hAnsi="Times New Roman" w:cs="Times New Roman"/>
                <w:sz w:val="21"/>
                <w:szCs w:val="21"/>
              </w:rPr>
              <w:t>17</w:t>
            </w:r>
          </w:p>
        </w:tc>
        <w:tc>
          <w:tcPr>
            <w:tcW w:w="2240" w:type="dxa"/>
            <w:tcBorders>
              <w:top w:val="nil"/>
              <w:left w:val="nil"/>
              <w:bottom w:val="single" w:sz="4" w:space="0" w:color="auto"/>
              <w:right w:val="single" w:sz="4" w:space="0" w:color="auto"/>
            </w:tcBorders>
            <w:shd w:val="clear" w:color="auto" w:fill="auto"/>
            <w:noWrap/>
            <w:vAlign w:val="center"/>
            <w:hideMark/>
          </w:tcPr>
          <w:p w:rsidR="008C7574" w:rsidRPr="008C7574" w:rsidRDefault="008C7574" w:rsidP="008C7574">
            <w:pPr>
              <w:adjustRightInd/>
              <w:snapToGrid/>
              <w:spacing w:after="0"/>
              <w:jc w:val="center"/>
              <w:rPr>
                <w:rFonts w:ascii="Times New Roman" w:eastAsia="宋体" w:hAnsi="Times New Roman" w:cs="Times New Roman"/>
                <w:sz w:val="24"/>
                <w:szCs w:val="24"/>
              </w:rPr>
            </w:pPr>
          </w:p>
        </w:tc>
        <w:tc>
          <w:tcPr>
            <w:tcW w:w="1624" w:type="dxa"/>
            <w:tcBorders>
              <w:top w:val="nil"/>
              <w:left w:val="nil"/>
              <w:bottom w:val="single" w:sz="4" w:space="0" w:color="auto"/>
              <w:right w:val="single" w:sz="4" w:space="0" w:color="auto"/>
            </w:tcBorders>
            <w:shd w:val="clear" w:color="auto" w:fill="auto"/>
            <w:noWrap/>
            <w:vAlign w:val="center"/>
            <w:hideMark/>
          </w:tcPr>
          <w:p w:rsidR="008C7574" w:rsidRPr="008C7574" w:rsidRDefault="008C7574" w:rsidP="008C7574">
            <w:pPr>
              <w:adjustRightInd/>
              <w:snapToGrid/>
              <w:spacing w:after="0"/>
              <w:jc w:val="center"/>
              <w:rPr>
                <w:rFonts w:ascii="Times New Roman" w:eastAsia="宋体" w:hAnsi="Times New Roman" w:cs="Times New Roman"/>
                <w:sz w:val="24"/>
                <w:szCs w:val="24"/>
              </w:rPr>
            </w:pPr>
          </w:p>
        </w:tc>
      </w:tr>
    </w:tbl>
    <w:p w:rsidR="008C7574" w:rsidRDefault="008C7574" w:rsidP="008C7574">
      <w:pPr>
        <w:pStyle w:val="a7"/>
        <w:spacing w:line="300" w:lineRule="auto"/>
        <w:rPr>
          <w:rFonts w:ascii="Times New Roman" w:eastAsiaTheme="minorEastAsia" w:hAnsiTheme="minorEastAsia" w:cs="Times New Roman"/>
          <w:sz w:val="21"/>
          <w:szCs w:val="21"/>
        </w:rPr>
      </w:pPr>
    </w:p>
    <w:p w:rsidR="00175604" w:rsidRPr="009676DB" w:rsidRDefault="00B47E26" w:rsidP="009676DB">
      <w:pPr>
        <w:pStyle w:val="a7"/>
        <w:spacing w:line="300" w:lineRule="auto"/>
        <w:ind w:firstLineChars="200" w:firstLine="420"/>
        <w:rPr>
          <w:rFonts w:ascii="Times New Roman" w:eastAsiaTheme="minorEastAsia" w:hAnsi="Times New Roman" w:cs="Times New Roman"/>
          <w:sz w:val="21"/>
          <w:szCs w:val="21"/>
        </w:rPr>
      </w:pPr>
      <w:r w:rsidRPr="009676DB">
        <w:rPr>
          <w:rFonts w:ascii="Times New Roman" w:eastAsiaTheme="minorEastAsia" w:hAnsiTheme="minorEastAsia" w:cs="Times New Roman"/>
          <w:sz w:val="21"/>
          <w:szCs w:val="21"/>
        </w:rPr>
        <w:lastRenderedPageBreak/>
        <w:t>从</w:t>
      </w:r>
      <w:r w:rsidRPr="009676DB">
        <w:rPr>
          <w:rFonts w:ascii="Times New Roman" w:eastAsiaTheme="minorEastAsia" w:hAnsi="Times New Roman" w:cs="Times New Roman"/>
          <w:sz w:val="21"/>
          <w:szCs w:val="21"/>
        </w:rPr>
        <w:t>2011</w:t>
      </w:r>
      <w:r w:rsidRPr="009676DB">
        <w:rPr>
          <w:rFonts w:ascii="Times New Roman" w:eastAsiaTheme="minorEastAsia" w:hAnsiTheme="minorEastAsia" w:cs="Times New Roman"/>
          <w:sz w:val="21"/>
          <w:szCs w:val="21"/>
        </w:rPr>
        <w:t>年下</w:t>
      </w:r>
      <w:r w:rsidR="00AB460B" w:rsidRPr="009676DB">
        <w:rPr>
          <w:rFonts w:ascii="Times New Roman" w:eastAsiaTheme="minorEastAsia" w:hAnsiTheme="minorEastAsia" w:cs="Times New Roman"/>
          <w:sz w:val="21"/>
          <w:szCs w:val="21"/>
        </w:rPr>
        <w:t>半</w:t>
      </w:r>
      <w:r w:rsidRPr="009676DB">
        <w:rPr>
          <w:rFonts w:ascii="Times New Roman" w:eastAsiaTheme="minorEastAsia" w:hAnsiTheme="minorEastAsia" w:cs="Times New Roman"/>
          <w:sz w:val="21"/>
          <w:szCs w:val="21"/>
        </w:rPr>
        <w:t>年开始，国内</w:t>
      </w:r>
      <w:r w:rsidRPr="009676DB">
        <w:rPr>
          <w:rFonts w:ascii="Times New Roman" w:eastAsiaTheme="minorEastAsia" w:hAnsi="Times New Roman" w:cs="Times New Roman"/>
          <w:sz w:val="21"/>
          <w:szCs w:val="21"/>
        </w:rPr>
        <w:t>LED</w:t>
      </w:r>
      <w:r w:rsidR="00AB460B" w:rsidRPr="009676DB">
        <w:rPr>
          <w:rFonts w:ascii="Times New Roman" w:eastAsiaTheme="minorEastAsia" w:hAnsiTheme="minorEastAsia" w:cs="Times New Roman"/>
          <w:sz w:val="21"/>
          <w:szCs w:val="21"/>
        </w:rPr>
        <w:t>芯片企业产能</w:t>
      </w:r>
      <w:r w:rsidRPr="009676DB">
        <w:rPr>
          <w:rFonts w:ascii="Times New Roman" w:eastAsiaTheme="minorEastAsia" w:hAnsiTheme="minorEastAsia" w:cs="Times New Roman"/>
          <w:sz w:val="21"/>
          <w:szCs w:val="21"/>
        </w:rPr>
        <w:t>扩张速度开始放缓</w:t>
      </w:r>
      <w:r w:rsidR="00AB460B" w:rsidRPr="009676DB">
        <w:rPr>
          <w:rFonts w:ascii="Times New Roman" w:eastAsiaTheme="minorEastAsia" w:hAnsiTheme="minorEastAsia" w:cs="Times New Roman"/>
          <w:sz w:val="21"/>
          <w:szCs w:val="21"/>
        </w:rPr>
        <w:t>，</w:t>
      </w:r>
      <w:r w:rsidR="00F86AB6" w:rsidRPr="009676DB">
        <w:rPr>
          <w:rFonts w:ascii="Times New Roman" w:eastAsiaTheme="minorEastAsia" w:hAnsiTheme="minorEastAsia" w:cs="Times New Roman"/>
          <w:sz w:val="21"/>
          <w:szCs w:val="21"/>
        </w:rPr>
        <w:t>随着</w:t>
      </w:r>
      <w:r w:rsidR="00F86AB6" w:rsidRPr="009676DB">
        <w:rPr>
          <w:rFonts w:ascii="Times New Roman" w:eastAsiaTheme="minorEastAsia" w:hAnsi="Times New Roman" w:cs="Times New Roman"/>
          <w:sz w:val="21"/>
          <w:szCs w:val="21"/>
        </w:rPr>
        <w:t>LED</w:t>
      </w:r>
      <w:r w:rsidR="00F86AB6" w:rsidRPr="009676DB">
        <w:rPr>
          <w:rFonts w:ascii="Times New Roman" w:eastAsiaTheme="minorEastAsia" w:hAnsiTheme="minorEastAsia" w:cs="Times New Roman"/>
          <w:sz w:val="21"/>
          <w:szCs w:val="21"/>
        </w:rPr>
        <w:t>上游外延芯片企业布局投资的逐步完成，</w:t>
      </w:r>
      <w:r w:rsidR="00F86AB6" w:rsidRPr="009676DB">
        <w:rPr>
          <w:rFonts w:ascii="Times New Roman" w:eastAsiaTheme="minorEastAsia" w:hAnsi="Times New Roman" w:cs="Times New Roman"/>
          <w:sz w:val="21"/>
          <w:szCs w:val="21"/>
        </w:rPr>
        <w:t>2012</w:t>
      </w:r>
      <w:r w:rsidR="00F86AB6" w:rsidRPr="009676DB">
        <w:rPr>
          <w:rFonts w:ascii="Times New Roman" w:eastAsiaTheme="minorEastAsia" w:hAnsiTheme="minorEastAsia" w:cs="Times New Roman"/>
          <w:sz w:val="21"/>
          <w:szCs w:val="21"/>
        </w:rPr>
        <w:t>年新增</w:t>
      </w:r>
      <w:r w:rsidR="00F86AB6" w:rsidRPr="009676DB">
        <w:rPr>
          <w:rFonts w:ascii="Times New Roman" w:eastAsiaTheme="minorEastAsia" w:hAnsi="Times New Roman" w:cs="Times New Roman"/>
          <w:sz w:val="21"/>
          <w:szCs w:val="21"/>
        </w:rPr>
        <w:t>MOCVD</w:t>
      </w:r>
      <w:r w:rsidR="00F86AB6" w:rsidRPr="009676DB">
        <w:rPr>
          <w:rFonts w:ascii="Times New Roman" w:eastAsiaTheme="minorEastAsia" w:hAnsiTheme="minorEastAsia" w:cs="Times New Roman"/>
          <w:sz w:val="21"/>
          <w:szCs w:val="21"/>
        </w:rPr>
        <w:t>数量大幅度下降，主要装机企业为国星光电、澳洋顺昌、同方股份、华灿光电以及士兰明芯等。</w:t>
      </w:r>
    </w:p>
    <w:p w:rsidR="00215017" w:rsidRPr="009676DB" w:rsidRDefault="008B7959" w:rsidP="009676DB">
      <w:pPr>
        <w:pStyle w:val="a7"/>
        <w:spacing w:line="300" w:lineRule="auto"/>
        <w:ind w:firstLineChars="200" w:firstLine="420"/>
        <w:rPr>
          <w:rFonts w:ascii="Times New Roman" w:eastAsiaTheme="minorEastAsia" w:hAnsi="Times New Roman" w:cs="Times New Roman"/>
          <w:sz w:val="21"/>
          <w:szCs w:val="21"/>
        </w:rPr>
      </w:pPr>
      <w:r w:rsidRPr="009676DB">
        <w:rPr>
          <w:rFonts w:ascii="Times New Roman" w:eastAsiaTheme="minorEastAsia" w:hAnsiTheme="minorEastAsia" w:cs="Times New Roman"/>
          <w:sz w:val="21"/>
          <w:szCs w:val="21"/>
        </w:rPr>
        <w:t>三、国内</w:t>
      </w:r>
      <w:r w:rsidRPr="009676DB">
        <w:rPr>
          <w:rFonts w:ascii="Times New Roman" w:eastAsiaTheme="minorEastAsia" w:hAnsi="Times New Roman" w:cs="Times New Roman"/>
          <w:sz w:val="21"/>
          <w:szCs w:val="21"/>
        </w:rPr>
        <w:t>LED</w:t>
      </w:r>
      <w:r w:rsidRPr="009676DB">
        <w:rPr>
          <w:rFonts w:ascii="Times New Roman" w:eastAsiaTheme="minorEastAsia" w:hAnsiTheme="minorEastAsia" w:cs="Times New Roman"/>
          <w:sz w:val="21"/>
          <w:szCs w:val="21"/>
        </w:rPr>
        <w:t>外延芯片</w:t>
      </w:r>
      <w:r w:rsidR="003A63DB" w:rsidRPr="009676DB">
        <w:rPr>
          <w:rFonts w:ascii="Times New Roman" w:eastAsiaTheme="minorEastAsia" w:hAnsiTheme="minorEastAsia" w:cs="Times New Roman"/>
          <w:sz w:val="21"/>
          <w:szCs w:val="21"/>
        </w:rPr>
        <w:t>专利技术水平</w:t>
      </w:r>
    </w:p>
    <w:p w:rsidR="002B4898" w:rsidRPr="009676DB" w:rsidRDefault="00EF56F8" w:rsidP="009676DB">
      <w:pPr>
        <w:pStyle w:val="a7"/>
        <w:spacing w:line="300" w:lineRule="auto"/>
        <w:ind w:firstLineChars="200" w:firstLine="420"/>
        <w:rPr>
          <w:rFonts w:ascii="Times New Roman" w:eastAsiaTheme="minorEastAsia" w:hAnsi="Times New Roman" w:cs="Times New Roman"/>
          <w:sz w:val="21"/>
          <w:szCs w:val="21"/>
        </w:rPr>
      </w:pPr>
      <w:r w:rsidRPr="009676DB">
        <w:rPr>
          <w:rFonts w:ascii="Times New Roman" w:eastAsiaTheme="minorEastAsia" w:hAnsiTheme="minorEastAsia" w:cs="Times New Roman"/>
          <w:sz w:val="21"/>
          <w:szCs w:val="21"/>
        </w:rPr>
        <w:t>从技术水平上来看，</w:t>
      </w:r>
      <w:r w:rsidR="00C67D4B" w:rsidRPr="009676DB">
        <w:rPr>
          <w:rFonts w:ascii="Times New Roman" w:eastAsiaTheme="minorEastAsia" w:hAnsiTheme="minorEastAsia" w:cs="Times New Roman"/>
          <w:spacing w:val="14"/>
          <w:sz w:val="21"/>
          <w:szCs w:val="21"/>
        </w:rPr>
        <w:t>近几年来</w:t>
      </w:r>
      <w:r w:rsidR="002B4898" w:rsidRPr="009676DB">
        <w:rPr>
          <w:rFonts w:ascii="Times New Roman" w:eastAsiaTheme="minorEastAsia" w:hAnsiTheme="minorEastAsia" w:cs="Times New Roman"/>
          <w:spacing w:val="14"/>
          <w:sz w:val="21"/>
          <w:szCs w:val="21"/>
        </w:rPr>
        <w:t>由于</w:t>
      </w:r>
      <w:r w:rsidR="00C67D4B" w:rsidRPr="009676DB">
        <w:rPr>
          <w:rFonts w:ascii="Times New Roman" w:eastAsiaTheme="minorEastAsia" w:hAnsiTheme="minorEastAsia" w:cs="Times New Roman"/>
          <w:spacing w:val="14"/>
          <w:sz w:val="21"/>
          <w:szCs w:val="21"/>
        </w:rPr>
        <w:t>政府及企业资金的密集投入，以及大量的</w:t>
      </w:r>
      <w:r w:rsidR="002B4898" w:rsidRPr="009676DB">
        <w:rPr>
          <w:rFonts w:ascii="Times New Roman" w:eastAsiaTheme="minorEastAsia" w:hAnsiTheme="minorEastAsia" w:cs="Times New Roman"/>
          <w:spacing w:val="14"/>
          <w:sz w:val="21"/>
          <w:szCs w:val="21"/>
        </w:rPr>
        <w:t>引进</w:t>
      </w:r>
      <w:r w:rsidR="00C67D4B" w:rsidRPr="009676DB">
        <w:rPr>
          <w:rFonts w:ascii="Times New Roman" w:eastAsiaTheme="minorEastAsia" w:hAnsiTheme="minorEastAsia" w:cs="Times New Roman"/>
          <w:spacing w:val="14"/>
          <w:sz w:val="21"/>
          <w:szCs w:val="21"/>
        </w:rPr>
        <w:t>海外技术专家和团队，</w:t>
      </w:r>
      <w:r w:rsidR="002B4898" w:rsidRPr="009676DB">
        <w:rPr>
          <w:rFonts w:ascii="Times New Roman" w:eastAsiaTheme="minorEastAsia" w:hAnsiTheme="minorEastAsia" w:cs="Times New Roman"/>
          <w:spacing w:val="14"/>
          <w:sz w:val="21"/>
          <w:szCs w:val="21"/>
        </w:rPr>
        <w:t>重金延揽台湾及韩国等地</w:t>
      </w:r>
      <w:r w:rsidR="002B4898" w:rsidRPr="009676DB">
        <w:rPr>
          <w:rFonts w:ascii="Times New Roman" w:eastAsiaTheme="minorEastAsia" w:hAnsi="Times New Roman" w:cs="Times New Roman"/>
          <w:spacing w:val="14"/>
          <w:sz w:val="21"/>
          <w:szCs w:val="21"/>
        </w:rPr>
        <w:t>LED</w:t>
      </w:r>
      <w:r w:rsidR="002B4898" w:rsidRPr="009676DB">
        <w:rPr>
          <w:rFonts w:ascii="Times New Roman" w:eastAsiaTheme="minorEastAsia" w:hAnsiTheme="minorEastAsia" w:cs="Times New Roman"/>
          <w:spacing w:val="14"/>
          <w:sz w:val="21"/>
          <w:szCs w:val="21"/>
        </w:rPr>
        <w:t>产业高端人才，当前</w:t>
      </w:r>
      <w:r w:rsidR="002B4898" w:rsidRPr="009676DB">
        <w:rPr>
          <w:rFonts w:ascii="Times New Roman" w:eastAsiaTheme="minorEastAsia" w:hAnsiTheme="minorEastAsia" w:cs="Times New Roman"/>
          <w:sz w:val="21"/>
          <w:szCs w:val="21"/>
        </w:rPr>
        <w:t>国内</w:t>
      </w:r>
      <w:r w:rsidR="002B4898" w:rsidRPr="009676DB">
        <w:rPr>
          <w:rFonts w:ascii="Times New Roman" w:eastAsiaTheme="minorEastAsia" w:hAnsi="Times New Roman" w:cs="Times New Roman"/>
          <w:sz w:val="21"/>
          <w:szCs w:val="21"/>
        </w:rPr>
        <w:t>LED</w:t>
      </w:r>
      <w:r w:rsidR="002B4898" w:rsidRPr="009676DB">
        <w:rPr>
          <w:rFonts w:ascii="Times New Roman" w:eastAsiaTheme="minorEastAsia" w:hAnsiTheme="minorEastAsia" w:cs="Times New Roman"/>
          <w:sz w:val="21"/>
          <w:szCs w:val="21"/>
        </w:rPr>
        <w:t>芯片企业的平均水平已经和台湾企业较为接近。</w:t>
      </w:r>
      <w:r w:rsidR="00C67D4B" w:rsidRPr="009676DB">
        <w:rPr>
          <w:rFonts w:ascii="Times New Roman" w:eastAsiaTheme="minorEastAsia" w:hAnsi="Times New Roman" w:cs="Times New Roman"/>
          <w:spacing w:val="14"/>
          <w:sz w:val="21"/>
          <w:szCs w:val="21"/>
        </w:rPr>
        <w:t>2012</w:t>
      </w:r>
      <w:r w:rsidR="00C67D4B" w:rsidRPr="009676DB">
        <w:rPr>
          <w:rFonts w:ascii="Times New Roman" w:eastAsiaTheme="minorEastAsia" w:hAnsiTheme="minorEastAsia" w:cs="Times New Roman"/>
          <w:spacing w:val="14"/>
          <w:sz w:val="21"/>
          <w:szCs w:val="21"/>
        </w:rPr>
        <w:t>年</w:t>
      </w:r>
      <w:r w:rsidR="002B4898" w:rsidRPr="009676DB">
        <w:rPr>
          <w:rFonts w:ascii="Times New Roman" w:eastAsiaTheme="minorEastAsia" w:hAnsiTheme="minorEastAsia" w:cs="Times New Roman"/>
          <w:spacing w:val="14"/>
          <w:sz w:val="21"/>
          <w:szCs w:val="21"/>
        </w:rPr>
        <w:t>国内</w:t>
      </w:r>
      <w:r w:rsidR="00C67D4B" w:rsidRPr="009676DB">
        <w:rPr>
          <w:rFonts w:ascii="Times New Roman" w:eastAsiaTheme="minorEastAsia" w:hAnsi="Times New Roman" w:cs="Times New Roman"/>
          <w:spacing w:val="14"/>
          <w:sz w:val="21"/>
          <w:szCs w:val="21"/>
        </w:rPr>
        <w:t>LED</w:t>
      </w:r>
      <w:r w:rsidR="00C67D4B" w:rsidRPr="009676DB">
        <w:rPr>
          <w:rFonts w:ascii="Times New Roman" w:eastAsiaTheme="minorEastAsia" w:hAnsiTheme="minorEastAsia" w:cs="Times New Roman"/>
          <w:spacing w:val="14"/>
          <w:sz w:val="21"/>
          <w:szCs w:val="21"/>
        </w:rPr>
        <w:t>芯片的平均光效已达</w:t>
      </w:r>
      <w:r w:rsidR="00C67D4B" w:rsidRPr="009676DB">
        <w:rPr>
          <w:rFonts w:ascii="Times New Roman" w:eastAsiaTheme="minorEastAsia" w:hAnsi="Times New Roman" w:cs="Times New Roman"/>
          <w:spacing w:val="14"/>
          <w:sz w:val="21"/>
          <w:szCs w:val="21"/>
        </w:rPr>
        <w:t>90lm/W</w:t>
      </w:r>
      <w:r w:rsidR="00C67D4B" w:rsidRPr="009676DB">
        <w:rPr>
          <w:rFonts w:ascii="Times New Roman" w:eastAsiaTheme="minorEastAsia" w:hAnsiTheme="minorEastAsia" w:cs="Times New Roman"/>
          <w:spacing w:val="14"/>
          <w:sz w:val="21"/>
          <w:szCs w:val="21"/>
        </w:rPr>
        <w:t>，部分厂商的量产芯片光效已经达到甚至超过</w:t>
      </w:r>
      <w:r w:rsidR="00C67D4B" w:rsidRPr="009676DB">
        <w:rPr>
          <w:rFonts w:ascii="Times New Roman" w:eastAsiaTheme="minorEastAsia" w:hAnsi="Times New Roman" w:cs="Times New Roman"/>
          <w:spacing w:val="14"/>
          <w:sz w:val="21"/>
          <w:szCs w:val="21"/>
        </w:rPr>
        <w:t>100lm/W</w:t>
      </w:r>
      <w:r w:rsidR="002B4898" w:rsidRPr="009676DB">
        <w:rPr>
          <w:rFonts w:ascii="Times New Roman" w:eastAsiaTheme="minorEastAsia" w:hAnsiTheme="minorEastAsia" w:cs="Times New Roman"/>
          <w:spacing w:val="14"/>
          <w:sz w:val="21"/>
          <w:szCs w:val="21"/>
        </w:rPr>
        <w:t>，预估</w:t>
      </w:r>
      <w:r w:rsidR="00C67D4B" w:rsidRPr="009676DB">
        <w:rPr>
          <w:rFonts w:ascii="Times New Roman" w:eastAsiaTheme="minorEastAsia" w:hAnsi="Times New Roman" w:cs="Times New Roman"/>
          <w:spacing w:val="14"/>
          <w:sz w:val="21"/>
          <w:szCs w:val="21"/>
        </w:rPr>
        <w:t>2013</w:t>
      </w:r>
      <w:r w:rsidR="00C67D4B" w:rsidRPr="009676DB">
        <w:rPr>
          <w:rFonts w:ascii="Times New Roman" w:eastAsiaTheme="minorEastAsia" w:hAnsiTheme="minorEastAsia" w:cs="Times New Roman"/>
          <w:spacing w:val="14"/>
          <w:sz w:val="21"/>
          <w:szCs w:val="21"/>
        </w:rPr>
        <w:t>年中国</w:t>
      </w:r>
      <w:r w:rsidR="00C67D4B" w:rsidRPr="009676DB">
        <w:rPr>
          <w:rFonts w:ascii="Times New Roman" w:eastAsiaTheme="minorEastAsia" w:hAnsi="Times New Roman" w:cs="Times New Roman"/>
          <w:spacing w:val="14"/>
          <w:sz w:val="21"/>
          <w:szCs w:val="21"/>
        </w:rPr>
        <w:t>LED</w:t>
      </w:r>
      <w:r w:rsidR="00C67D4B" w:rsidRPr="009676DB">
        <w:rPr>
          <w:rFonts w:ascii="Times New Roman" w:eastAsiaTheme="minorEastAsia" w:hAnsiTheme="minorEastAsia" w:cs="Times New Roman"/>
          <w:spacing w:val="14"/>
          <w:sz w:val="21"/>
          <w:szCs w:val="21"/>
        </w:rPr>
        <w:t>芯片的整体平均光效将达</w:t>
      </w:r>
      <w:r w:rsidR="00C67D4B" w:rsidRPr="009676DB">
        <w:rPr>
          <w:rFonts w:ascii="Times New Roman" w:eastAsiaTheme="minorEastAsia" w:hAnsi="Times New Roman" w:cs="Times New Roman"/>
          <w:spacing w:val="14"/>
          <w:sz w:val="21"/>
          <w:szCs w:val="21"/>
        </w:rPr>
        <w:t>100lm/W</w:t>
      </w:r>
      <w:r w:rsidR="00C67D4B" w:rsidRPr="009676DB">
        <w:rPr>
          <w:rFonts w:ascii="Times New Roman" w:eastAsiaTheme="minorEastAsia" w:hAnsiTheme="minorEastAsia" w:cs="Times New Roman"/>
          <w:spacing w:val="14"/>
          <w:sz w:val="21"/>
          <w:szCs w:val="21"/>
        </w:rPr>
        <w:t>，部分高阶产品光效将达</w:t>
      </w:r>
      <w:r w:rsidR="00C67D4B" w:rsidRPr="009676DB">
        <w:rPr>
          <w:rFonts w:ascii="Times New Roman" w:eastAsiaTheme="minorEastAsia" w:hAnsi="Times New Roman" w:cs="Times New Roman"/>
          <w:spacing w:val="14"/>
          <w:sz w:val="21"/>
          <w:szCs w:val="21"/>
        </w:rPr>
        <w:t>120lm/</w:t>
      </w:r>
      <w:r w:rsidR="002B4898" w:rsidRPr="009676DB">
        <w:rPr>
          <w:rFonts w:ascii="Times New Roman" w:eastAsiaTheme="minorEastAsia" w:hAnsi="Times New Roman" w:cs="Times New Roman"/>
          <w:spacing w:val="14"/>
          <w:sz w:val="21"/>
          <w:szCs w:val="21"/>
        </w:rPr>
        <w:t>W</w:t>
      </w:r>
      <w:r w:rsidR="002B4898" w:rsidRPr="009676DB">
        <w:rPr>
          <w:rFonts w:ascii="Times New Roman" w:eastAsiaTheme="minorEastAsia" w:hAnsiTheme="minorEastAsia" w:cs="Times New Roman"/>
          <w:spacing w:val="14"/>
          <w:sz w:val="21"/>
          <w:szCs w:val="21"/>
        </w:rPr>
        <w:t>。</w:t>
      </w:r>
    </w:p>
    <w:p w:rsidR="00C67D4B" w:rsidRPr="009676DB" w:rsidRDefault="002B4898" w:rsidP="009676DB">
      <w:pPr>
        <w:pStyle w:val="a7"/>
        <w:spacing w:line="300" w:lineRule="auto"/>
        <w:ind w:firstLineChars="200" w:firstLine="420"/>
        <w:rPr>
          <w:rFonts w:ascii="Times New Roman" w:eastAsiaTheme="minorEastAsia" w:hAnsi="Times New Roman" w:cs="Times New Roman"/>
          <w:sz w:val="21"/>
          <w:szCs w:val="21"/>
        </w:rPr>
      </w:pPr>
      <w:r w:rsidRPr="009676DB">
        <w:rPr>
          <w:rFonts w:ascii="Times New Roman" w:eastAsiaTheme="minorEastAsia" w:hAnsiTheme="minorEastAsia" w:cs="Times New Roman"/>
          <w:sz w:val="21"/>
          <w:szCs w:val="21"/>
        </w:rPr>
        <w:t>在专利方面，</w:t>
      </w:r>
      <w:r w:rsidR="00EF56F8" w:rsidRPr="009676DB">
        <w:rPr>
          <w:rFonts w:ascii="Times New Roman" w:eastAsiaTheme="minorEastAsia" w:hAnsiTheme="minorEastAsia" w:cs="Times New Roman"/>
          <w:sz w:val="21"/>
          <w:szCs w:val="21"/>
        </w:rPr>
        <w:t>国内</w:t>
      </w:r>
      <w:r w:rsidR="00EF56F8" w:rsidRPr="009676DB">
        <w:rPr>
          <w:rFonts w:ascii="Times New Roman" w:eastAsiaTheme="minorEastAsia" w:hAnsi="Times New Roman" w:cs="Times New Roman"/>
          <w:sz w:val="21"/>
          <w:szCs w:val="21"/>
        </w:rPr>
        <w:t>LED</w:t>
      </w:r>
      <w:r w:rsidR="00EF56F8" w:rsidRPr="009676DB">
        <w:rPr>
          <w:rFonts w:ascii="Times New Roman" w:eastAsiaTheme="minorEastAsia" w:hAnsiTheme="minorEastAsia" w:cs="Times New Roman"/>
          <w:sz w:val="21"/>
          <w:szCs w:val="21"/>
        </w:rPr>
        <w:t>外延芯片企业</w:t>
      </w:r>
      <w:r w:rsidR="001F0FD4" w:rsidRPr="009676DB">
        <w:rPr>
          <w:rFonts w:ascii="Times New Roman" w:eastAsiaTheme="minorEastAsia" w:hAnsiTheme="minorEastAsia" w:cs="Times New Roman"/>
          <w:sz w:val="21"/>
          <w:szCs w:val="21"/>
        </w:rPr>
        <w:t>虽然</w:t>
      </w:r>
      <w:r w:rsidRPr="009676DB">
        <w:rPr>
          <w:rFonts w:ascii="Times New Roman" w:eastAsiaTheme="minorEastAsia" w:hAnsiTheme="minorEastAsia" w:cs="Times New Roman"/>
          <w:sz w:val="21"/>
          <w:szCs w:val="21"/>
        </w:rPr>
        <w:t>已经具有了一定的实力，</w:t>
      </w:r>
      <w:r w:rsidR="001F0FD4" w:rsidRPr="009676DB">
        <w:rPr>
          <w:rFonts w:ascii="Times New Roman" w:eastAsiaTheme="minorEastAsia" w:hAnsiTheme="minorEastAsia" w:cs="Times New Roman"/>
          <w:sz w:val="21"/>
          <w:szCs w:val="21"/>
        </w:rPr>
        <w:t>但整体上处于落后地位。</w:t>
      </w:r>
      <w:r w:rsidRPr="009676DB">
        <w:rPr>
          <w:rFonts w:ascii="Times New Roman" w:eastAsiaTheme="minorEastAsia" w:hAnsiTheme="minorEastAsia" w:cs="Times New Roman"/>
          <w:sz w:val="21"/>
          <w:szCs w:val="21"/>
        </w:rPr>
        <w:t>国内产业龙头企业三安光电拥有</w:t>
      </w:r>
      <w:r w:rsidR="001F0FD4" w:rsidRPr="009676DB">
        <w:rPr>
          <w:rFonts w:ascii="Times New Roman" w:eastAsiaTheme="minorEastAsia" w:hAnsi="Times New Roman" w:cs="Times New Roman"/>
          <w:sz w:val="21"/>
          <w:szCs w:val="21"/>
        </w:rPr>
        <w:t>LED</w:t>
      </w:r>
      <w:r w:rsidR="001F0FD4" w:rsidRPr="009676DB">
        <w:rPr>
          <w:rFonts w:ascii="Times New Roman" w:eastAsiaTheme="minorEastAsia" w:hAnsiTheme="minorEastAsia" w:cs="Times New Roman"/>
          <w:sz w:val="21"/>
          <w:szCs w:val="21"/>
        </w:rPr>
        <w:t>相关专利</w:t>
      </w:r>
      <w:r w:rsidRPr="009676DB">
        <w:rPr>
          <w:rFonts w:ascii="Times New Roman" w:eastAsiaTheme="minorEastAsia" w:hAnsi="Times New Roman" w:cs="Times New Roman"/>
          <w:sz w:val="21"/>
          <w:szCs w:val="21"/>
        </w:rPr>
        <w:t>200</w:t>
      </w:r>
      <w:r w:rsidRPr="009676DB">
        <w:rPr>
          <w:rFonts w:ascii="Times New Roman" w:eastAsiaTheme="minorEastAsia" w:hAnsiTheme="minorEastAsia" w:cs="Times New Roman"/>
          <w:sz w:val="21"/>
          <w:szCs w:val="21"/>
        </w:rPr>
        <w:t>多项，其中发明专利占</w:t>
      </w:r>
      <w:r w:rsidRPr="009676DB">
        <w:rPr>
          <w:rFonts w:ascii="Times New Roman" w:eastAsiaTheme="minorEastAsia" w:hAnsi="Times New Roman" w:cs="Times New Roman"/>
          <w:sz w:val="21"/>
          <w:szCs w:val="21"/>
        </w:rPr>
        <w:t>80%</w:t>
      </w:r>
      <w:r w:rsidRPr="009676DB">
        <w:rPr>
          <w:rFonts w:ascii="Times New Roman" w:eastAsiaTheme="minorEastAsia" w:hAnsiTheme="minorEastAsia" w:cs="Times New Roman"/>
          <w:sz w:val="21"/>
          <w:szCs w:val="21"/>
        </w:rPr>
        <w:t>左右。由于国外</w:t>
      </w:r>
      <w:r w:rsidRPr="009676DB">
        <w:rPr>
          <w:rFonts w:ascii="Times New Roman" w:eastAsiaTheme="minorEastAsia" w:hAnsi="Times New Roman" w:cs="Times New Roman"/>
          <w:sz w:val="21"/>
          <w:szCs w:val="21"/>
        </w:rPr>
        <w:t>LED</w:t>
      </w:r>
      <w:r w:rsidRPr="009676DB">
        <w:rPr>
          <w:rFonts w:ascii="Times New Roman" w:eastAsiaTheme="minorEastAsia" w:hAnsiTheme="minorEastAsia" w:cs="Times New Roman"/>
          <w:sz w:val="21"/>
          <w:szCs w:val="21"/>
        </w:rPr>
        <w:t>企业巨头之间布设了严密的</w:t>
      </w:r>
      <w:r w:rsidRPr="009676DB">
        <w:rPr>
          <w:rFonts w:ascii="Times New Roman" w:eastAsiaTheme="minorEastAsia" w:hAnsi="Times New Roman" w:cs="Times New Roman"/>
          <w:sz w:val="21"/>
          <w:szCs w:val="21"/>
        </w:rPr>
        <w:t>LED</w:t>
      </w:r>
      <w:r w:rsidRPr="009676DB">
        <w:rPr>
          <w:rFonts w:ascii="Times New Roman" w:eastAsiaTheme="minorEastAsia" w:hAnsiTheme="minorEastAsia" w:cs="Times New Roman"/>
          <w:sz w:val="21"/>
          <w:szCs w:val="21"/>
        </w:rPr>
        <w:t>专利网，</w:t>
      </w:r>
      <w:r w:rsidR="001F0FD4" w:rsidRPr="009676DB">
        <w:rPr>
          <w:rFonts w:ascii="Times New Roman" w:eastAsiaTheme="minorEastAsia" w:hAnsiTheme="minorEastAsia" w:cs="Times New Roman"/>
          <w:sz w:val="21"/>
          <w:szCs w:val="21"/>
        </w:rPr>
        <w:t>特别是在外延生长层面，国际</w:t>
      </w:r>
      <w:r w:rsidR="001F0FD4" w:rsidRPr="009676DB">
        <w:rPr>
          <w:rFonts w:ascii="Times New Roman" w:eastAsiaTheme="minorEastAsia" w:hAnsi="Times New Roman" w:cs="Times New Roman"/>
          <w:sz w:val="21"/>
          <w:szCs w:val="21"/>
        </w:rPr>
        <w:t>LED</w:t>
      </w:r>
      <w:r w:rsidR="001F0FD4" w:rsidRPr="009676DB">
        <w:rPr>
          <w:rFonts w:ascii="Times New Roman" w:eastAsiaTheme="minorEastAsia" w:hAnsiTheme="minorEastAsia" w:cs="Times New Roman"/>
          <w:sz w:val="21"/>
          <w:szCs w:val="21"/>
        </w:rPr>
        <w:t>企业已完成布局，基本很难有突破。大量的核心专利掌握在日本日亚、美国科瑞、德国欧司朗、美国</w:t>
      </w:r>
      <w:r w:rsidR="001F0FD4" w:rsidRPr="009676DB">
        <w:rPr>
          <w:rFonts w:ascii="Times New Roman" w:eastAsiaTheme="minorEastAsia" w:hAnsi="Times New Roman" w:cs="Times New Roman"/>
          <w:sz w:val="21"/>
          <w:szCs w:val="21"/>
        </w:rPr>
        <w:t>lumileds</w:t>
      </w:r>
      <w:r w:rsidR="001F0FD4" w:rsidRPr="009676DB">
        <w:rPr>
          <w:rFonts w:ascii="Times New Roman" w:eastAsiaTheme="minorEastAsia" w:hAnsiTheme="minorEastAsia" w:cs="Times New Roman"/>
          <w:sz w:val="21"/>
          <w:szCs w:val="21"/>
        </w:rPr>
        <w:t>等国际巨头手中，</w:t>
      </w:r>
      <w:r w:rsidR="003A63DB" w:rsidRPr="009676DB">
        <w:rPr>
          <w:rFonts w:ascii="Times New Roman" w:eastAsiaTheme="minorEastAsia" w:hAnsiTheme="minorEastAsia" w:cs="Times New Roman"/>
          <w:sz w:val="21"/>
          <w:szCs w:val="21"/>
        </w:rPr>
        <w:t>国内</w:t>
      </w:r>
      <w:r w:rsidR="003A63DB" w:rsidRPr="009676DB">
        <w:rPr>
          <w:rFonts w:ascii="Times New Roman" w:eastAsiaTheme="minorEastAsia" w:hAnsi="Times New Roman" w:cs="Times New Roman"/>
          <w:sz w:val="21"/>
          <w:szCs w:val="21"/>
        </w:rPr>
        <w:t>LED</w:t>
      </w:r>
      <w:r w:rsidR="003A63DB" w:rsidRPr="009676DB">
        <w:rPr>
          <w:rFonts w:ascii="Times New Roman" w:eastAsiaTheme="minorEastAsia" w:hAnsiTheme="minorEastAsia" w:cs="Times New Roman"/>
          <w:sz w:val="21"/>
          <w:szCs w:val="21"/>
        </w:rPr>
        <w:t>企业在</w:t>
      </w:r>
      <w:r w:rsidR="001F0FD4" w:rsidRPr="009676DB">
        <w:rPr>
          <w:rFonts w:ascii="Times New Roman" w:eastAsiaTheme="minorEastAsia" w:hAnsiTheme="minorEastAsia" w:cs="Times New Roman"/>
          <w:sz w:val="21"/>
          <w:szCs w:val="21"/>
        </w:rPr>
        <w:t>芯片外延</w:t>
      </w:r>
      <w:r w:rsidR="003A63DB" w:rsidRPr="009676DB">
        <w:rPr>
          <w:rFonts w:ascii="Times New Roman" w:eastAsiaTheme="minorEastAsia" w:hAnsiTheme="minorEastAsia" w:cs="Times New Roman"/>
          <w:sz w:val="21"/>
          <w:szCs w:val="21"/>
        </w:rPr>
        <w:t>方面</w:t>
      </w:r>
      <w:r w:rsidR="001F0FD4" w:rsidRPr="009676DB">
        <w:rPr>
          <w:rFonts w:ascii="Times New Roman" w:eastAsiaTheme="minorEastAsia" w:hAnsiTheme="minorEastAsia" w:cs="Times New Roman"/>
          <w:sz w:val="21"/>
          <w:szCs w:val="21"/>
        </w:rPr>
        <w:t>的专利实力</w:t>
      </w:r>
      <w:r w:rsidR="003A63DB" w:rsidRPr="009676DB">
        <w:rPr>
          <w:rFonts w:ascii="Times New Roman" w:eastAsiaTheme="minorEastAsia" w:hAnsiTheme="minorEastAsia" w:cs="Times New Roman"/>
          <w:sz w:val="21"/>
          <w:szCs w:val="21"/>
        </w:rPr>
        <w:t>相对较为薄弱，多数企业还无法解决出口涉及到的知识产权问题，</w:t>
      </w:r>
      <w:r w:rsidR="00840B15" w:rsidRPr="009676DB">
        <w:rPr>
          <w:rFonts w:ascii="Times New Roman" w:eastAsiaTheme="minorEastAsia" w:hAnsiTheme="minorEastAsia" w:cs="Times New Roman"/>
          <w:sz w:val="21"/>
          <w:szCs w:val="21"/>
        </w:rPr>
        <w:t>对未来拓展国际业务产生影响，成为制约国内</w:t>
      </w:r>
      <w:r w:rsidR="00840B15" w:rsidRPr="009676DB">
        <w:rPr>
          <w:rFonts w:ascii="Times New Roman" w:eastAsiaTheme="minorEastAsia" w:hAnsi="Times New Roman" w:cs="Times New Roman"/>
          <w:sz w:val="21"/>
          <w:szCs w:val="21"/>
        </w:rPr>
        <w:t>LED</w:t>
      </w:r>
      <w:r w:rsidR="00840B15" w:rsidRPr="009676DB">
        <w:rPr>
          <w:rFonts w:ascii="Times New Roman" w:eastAsiaTheme="minorEastAsia" w:hAnsiTheme="minorEastAsia" w:cs="Times New Roman"/>
          <w:sz w:val="21"/>
          <w:szCs w:val="21"/>
        </w:rPr>
        <w:t>外延芯片产业发展壮大的瓶颈</w:t>
      </w:r>
      <w:r w:rsidR="003A63DB" w:rsidRPr="009676DB">
        <w:rPr>
          <w:rFonts w:ascii="Times New Roman" w:eastAsiaTheme="minorEastAsia" w:hAnsiTheme="minorEastAsia" w:cs="Times New Roman"/>
          <w:sz w:val="21"/>
          <w:szCs w:val="21"/>
        </w:rPr>
        <w:t>。</w:t>
      </w:r>
    </w:p>
    <w:p w:rsidR="003A63DB" w:rsidRPr="009676DB" w:rsidRDefault="008B7959" w:rsidP="009676DB">
      <w:pPr>
        <w:pStyle w:val="a7"/>
        <w:spacing w:line="300" w:lineRule="auto"/>
        <w:ind w:firstLineChars="200" w:firstLine="420"/>
        <w:rPr>
          <w:rFonts w:ascii="Times New Roman" w:eastAsiaTheme="minorEastAsia" w:hAnsi="Times New Roman" w:cs="Times New Roman"/>
          <w:sz w:val="21"/>
          <w:szCs w:val="21"/>
        </w:rPr>
      </w:pPr>
      <w:r w:rsidRPr="009676DB">
        <w:rPr>
          <w:rFonts w:ascii="Times New Roman" w:eastAsiaTheme="minorEastAsia" w:hAnsiTheme="minorEastAsia" w:cs="Times New Roman"/>
          <w:sz w:val="21"/>
          <w:szCs w:val="21"/>
        </w:rPr>
        <w:t>四、国内</w:t>
      </w:r>
      <w:r w:rsidRPr="009676DB">
        <w:rPr>
          <w:rFonts w:ascii="Times New Roman" w:eastAsiaTheme="minorEastAsia" w:hAnsi="Times New Roman" w:cs="Times New Roman"/>
          <w:sz w:val="21"/>
          <w:szCs w:val="21"/>
        </w:rPr>
        <w:t>LED</w:t>
      </w:r>
      <w:r w:rsidRPr="009676DB">
        <w:rPr>
          <w:rFonts w:ascii="Times New Roman" w:eastAsiaTheme="minorEastAsia" w:hAnsiTheme="minorEastAsia" w:cs="Times New Roman"/>
          <w:sz w:val="21"/>
          <w:szCs w:val="21"/>
        </w:rPr>
        <w:t>外延芯片产业发展特点及趋势</w:t>
      </w:r>
    </w:p>
    <w:p w:rsidR="009676DB" w:rsidRDefault="00AB460B" w:rsidP="009676DB">
      <w:pPr>
        <w:pStyle w:val="a7"/>
        <w:spacing w:line="300" w:lineRule="auto"/>
        <w:ind w:firstLineChars="200" w:firstLine="420"/>
        <w:rPr>
          <w:rFonts w:ascii="Times New Roman" w:eastAsiaTheme="minorEastAsia" w:hAnsiTheme="minorEastAsia" w:cs="Times New Roman"/>
          <w:sz w:val="21"/>
          <w:szCs w:val="21"/>
        </w:rPr>
      </w:pPr>
      <w:r w:rsidRPr="009676DB">
        <w:rPr>
          <w:rFonts w:ascii="Times New Roman" w:eastAsiaTheme="minorEastAsia" w:hAnsi="Times New Roman" w:cs="Times New Roman"/>
          <w:sz w:val="21"/>
          <w:szCs w:val="21"/>
        </w:rPr>
        <w:t>1</w:t>
      </w:r>
      <w:r w:rsidRPr="009676DB">
        <w:rPr>
          <w:rFonts w:ascii="Times New Roman" w:eastAsiaTheme="minorEastAsia" w:hAnsiTheme="minorEastAsia" w:cs="Times New Roman"/>
          <w:sz w:val="21"/>
          <w:szCs w:val="21"/>
        </w:rPr>
        <w:t>、</w:t>
      </w:r>
      <w:r w:rsidR="009676DB">
        <w:rPr>
          <w:rFonts w:ascii="Times New Roman" w:eastAsiaTheme="minorEastAsia" w:hAnsiTheme="minorEastAsia" w:cs="Times New Roman"/>
          <w:sz w:val="21"/>
          <w:szCs w:val="21"/>
        </w:rPr>
        <w:t>国产化率不断提升</w:t>
      </w:r>
    </w:p>
    <w:p w:rsidR="00AB460B" w:rsidRPr="009676DB" w:rsidRDefault="00AB460B" w:rsidP="009676DB">
      <w:pPr>
        <w:pStyle w:val="a7"/>
        <w:spacing w:line="300" w:lineRule="auto"/>
        <w:ind w:firstLineChars="200" w:firstLine="420"/>
        <w:rPr>
          <w:rFonts w:ascii="Times New Roman" w:eastAsiaTheme="minorEastAsia" w:hAnsi="Times New Roman" w:cs="Times New Roman"/>
          <w:sz w:val="21"/>
          <w:szCs w:val="21"/>
        </w:rPr>
      </w:pPr>
      <w:r w:rsidRPr="009676DB">
        <w:rPr>
          <w:rFonts w:ascii="Times New Roman" w:eastAsiaTheme="minorEastAsia" w:hAnsiTheme="minorEastAsia" w:cs="Times New Roman"/>
          <w:sz w:val="21"/>
          <w:szCs w:val="21"/>
        </w:rPr>
        <w:t>从总体上来说，国内</w:t>
      </w:r>
      <w:r w:rsidRPr="009676DB">
        <w:rPr>
          <w:rFonts w:ascii="Times New Roman" w:eastAsiaTheme="minorEastAsia" w:hAnsi="Times New Roman" w:cs="Times New Roman"/>
          <w:sz w:val="21"/>
          <w:szCs w:val="21"/>
        </w:rPr>
        <w:t>LED</w:t>
      </w:r>
      <w:r w:rsidR="00840B15" w:rsidRPr="009676DB">
        <w:rPr>
          <w:rFonts w:ascii="Times New Roman" w:eastAsiaTheme="minorEastAsia" w:hAnsiTheme="minorEastAsia" w:cs="Times New Roman"/>
          <w:sz w:val="21"/>
          <w:szCs w:val="21"/>
        </w:rPr>
        <w:t>外延</w:t>
      </w:r>
      <w:r w:rsidRPr="009676DB">
        <w:rPr>
          <w:rFonts w:ascii="Times New Roman" w:eastAsiaTheme="minorEastAsia" w:hAnsiTheme="minorEastAsia" w:cs="Times New Roman"/>
          <w:sz w:val="21"/>
          <w:szCs w:val="21"/>
        </w:rPr>
        <w:t>芯片产业的国产化率不断提高。除了封装领域国内企业开始蚕食台湾企业份额，芯片采购转向国内龙头企业的趋势也越发明显。根据下游企业的反馈，除了部分高端应用所需的高亮度的</w:t>
      </w:r>
      <w:r w:rsidRPr="009676DB">
        <w:rPr>
          <w:rFonts w:ascii="Times New Roman" w:eastAsiaTheme="minorEastAsia" w:hAnsi="Times New Roman" w:cs="Times New Roman"/>
          <w:sz w:val="21"/>
          <w:szCs w:val="21"/>
        </w:rPr>
        <w:t xml:space="preserve">LED </w:t>
      </w:r>
      <w:r w:rsidRPr="009676DB">
        <w:rPr>
          <w:rFonts w:ascii="Times New Roman" w:eastAsiaTheme="minorEastAsia" w:hAnsiTheme="minorEastAsia" w:cs="Times New Roman"/>
          <w:sz w:val="21"/>
          <w:szCs w:val="21"/>
        </w:rPr>
        <w:t>芯片以外，无论是照明、显示还是</w:t>
      </w:r>
      <w:r w:rsidRPr="009676DB">
        <w:rPr>
          <w:rFonts w:ascii="Times New Roman" w:eastAsiaTheme="minorEastAsia" w:hAnsi="Times New Roman" w:cs="Times New Roman"/>
          <w:sz w:val="21"/>
          <w:szCs w:val="21"/>
        </w:rPr>
        <w:t>LED</w:t>
      </w:r>
      <w:r w:rsidRPr="009676DB">
        <w:rPr>
          <w:rFonts w:ascii="Times New Roman" w:eastAsiaTheme="minorEastAsia" w:hAnsiTheme="minorEastAsia" w:cs="Times New Roman"/>
          <w:sz w:val="21"/>
          <w:szCs w:val="21"/>
        </w:rPr>
        <w:t>背光，均开始转向性价比更高的国内企业。在显示屏领域，士兰明芯的蓝、绿光芯片的产品品质、可靠性指标已达到国际先进水平；在照明领域，国产</w:t>
      </w:r>
      <w:r w:rsidRPr="009676DB">
        <w:rPr>
          <w:rFonts w:ascii="Times New Roman" w:eastAsiaTheme="minorEastAsia" w:hAnsi="Times New Roman" w:cs="Times New Roman"/>
          <w:sz w:val="21"/>
          <w:szCs w:val="21"/>
        </w:rPr>
        <w:t>LED</w:t>
      </w:r>
      <w:r w:rsidRPr="009676DB">
        <w:rPr>
          <w:rFonts w:ascii="Times New Roman" w:eastAsiaTheme="minorEastAsia" w:hAnsiTheme="minorEastAsia" w:cs="Times New Roman"/>
          <w:sz w:val="21"/>
          <w:szCs w:val="21"/>
        </w:rPr>
        <w:t>小功率芯片产品已经成熟，占据大部分国内市场；在一致性要求较高的</w:t>
      </w:r>
      <w:r w:rsidRPr="009676DB">
        <w:rPr>
          <w:rFonts w:ascii="Times New Roman" w:eastAsiaTheme="minorEastAsia" w:hAnsi="Times New Roman" w:cs="Times New Roman"/>
          <w:sz w:val="21"/>
          <w:szCs w:val="21"/>
        </w:rPr>
        <w:t>LED</w:t>
      </w:r>
      <w:r w:rsidRPr="009676DB">
        <w:rPr>
          <w:rFonts w:ascii="Times New Roman" w:eastAsiaTheme="minorEastAsia" w:hAnsiTheme="minorEastAsia" w:cs="Times New Roman"/>
          <w:sz w:val="21"/>
          <w:szCs w:val="21"/>
        </w:rPr>
        <w:t>背光领域，国内</w:t>
      </w:r>
      <w:r w:rsidRPr="009676DB">
        <w:rPr>
          <w:rFonts w:ascii="Times New Roman" w:eastAsiaTheme="minorEastAsia" w:hAnsi="Times New Roman" w:cs="Times New Roman"/>
          <w:sz w:val="21"/>
          <w:szCs w:val="21"/>
        </w:rPr>
        <w:t>LED</w:t>
      </w:r>
      <w:r w:rsidRPr="009676DB">
        <w:rPr>
          <w:rFonts w:ascii="Times New Roman" w:eastAsiaTheme="minorEastAsia" w:hAnsiTheme="minorEastAsia" w:cs="Times New Roman"/>
          <w:sz w:val="21"/>
          <w:szCs w:val="21"/>
        </w:rPr>
        <w:t>外延芯片企业也有涉足，三安光电开发的</w:t>
      </w:r>
      <w:r w:rsidRPr="009676DB">
        <w:rPr>
          <w:rFonts w:ascii="Times New Roman" w:eastAsiaTheme="minorEastAsia" w:hAnsi="Times New Roman" w:cs="Times New Roman"/>
          <w:sz w:val="21"/>
          <w:szCs w:val="21"/>
        </w:rPr>
        <w:t>“S-23ABMUP</w:t>
      </w:r>
      <w:r w:rsidRPr="009676DB">
        <w:rPr>
          <w:rFonts w:ascii="Times New Roman" w:eastAsiaTheme="minorEastAsia" w:hAnsiTheme="minorEastAsia" w:cs="Times New Roman"/>
          <w:sz w:val="21"/>
          <w:szCs w:val="21"/>
        </w:rPr>
        <w:t>液晶显示背光源用</w:t>
      </w:r>
      <w:r w:rsidRPr="009676DB">
        <w:rPr>
          <w:rFonts w:ascii="Times New Roman" w:eastAsiaTheme="minorEastAsia" w:hAnsi="Times New Roman" w:cs="Times New Roman"/>
          <w:sz w:val="21"/>
          <w:szCs w:val="21"/>
        </w:rPr>
        <w:t>LED</w:t>
      </w:r>
      <w:r w:rsidRPr="009676DB">
        <w:rPr>
          <w:rFonts w:ascii="Times New Roman" w:eastAsiaTheme="minorEastAsia" w:hAnsiTheme="minorEastAsia" w:cs="Times New Roman"/>
          <w:sz w:val="21"/>
          <w:szCs w:val="21"/>
        </w:rPr>
        <w:t>芯片</w:t>
      </w:r>
      <w:r w:rsidRPr="009676DB">
        <w:rPr>
          <w:rFonts w:ascii="Times New Roman" w:eastAsiaTheme="minorEastAsia" w:hAnsi="Times New Roman" w:cs="Times New Roman"/>
          <w:sz w:val="21"/>
          <w:szCs w:val="21"/>
        </w:rPr>
        <w:t>”</w:t>
      </w:r>
      <w:r w:rsidRPr="009676DB">
        <w:rPr>
          <w:rFonts w:ascii="Times New Roman" w:eastAsiaTheme="minorEastAsia" w:hAnsiTheme="minorEastAsia" w:cs="Times New Roman"/>
          <w:sz w:val="21"/>
          <w:szCs w:val="21"/>
        </w:rPr>
        <w:t>在</w:t>
      </w:r>
      <w:r w:rsidRPr="009676DB">
        <w:rPr>
          <w:rFonts w:ascii="Times New Roman" w:eastAsiaTheme="minorEastAsia" w:hAnsi="Times New Roman" w:cs="Times New Roman"/>
          <w:sz w:val="21"/>
          <w:szCs w:val="21"/>
        </w:rPr>
        <w:t>2012</w:t>
      </w:r>
      <w:r w:rsidRPr="009676DB">
        <w:rPr>
          <w:rFonts w:ascii="Times New Roman" w:eastAsiaTheme="minorEastAsia" w:hAnsiTheme="minorEastAsia" w:cs="Times New Roman"/>
          <w:sz w:val="21"/>
          <w:szCs w:val="21"/>
        </w:rPr>
        <w:t>年被中国科技部认定为重点新产品，开始向背光领域拓展；在红外光领域，深圳奥伦德已经占据国内</w:t>
      </w:r>
      <w:r w:rsidRPr="009676DB">
        <w:rPr>
          <w:rFonts w:ascii="Times New Roman" w:eastAsiaTheme="minorEastAsia" w:hAnsi="Times New Roman" w:cs="Times New Roman"/>
          <w:sz w:val="21"/>
          <w:szCs w:val="21"/>
        </w:rPr>
        <w:t>60%-70%</w:t>
      </w:r>
      <w:r w:rsidRPr="009676DB">
        <w:rPr>
          <w:rFonts w:ascii="Times New Roman" w:eastAsiaTheme="minorEastAsia" w:hAnsiTheme="minorEastAsia" w:cs="Times New Roman"/>
          <w:sz w:val="21"/>
          <w:szCs w:val="21"/>
        </w:rPr>
        <w:t>的市场份额，销量稳居全国第一。</w:t>
      </w:r>
    </w:p>
    <w:p w:rsidR="009676DB" w:rsidRDefault="00AB460B" w:rsidP="009676DB">
      <w:pPr>
        <w:pStyle w:val="a7"/>
        <w:spacing w:line="300" w:lineRule="auto"/>
        <w:ind w:firstLineChars="200" w:firstLine="420"/>
        <w:rPr>
          <w:rFonts w:ascii="Times New Roman" w:eastAsiaTheme="minorEastAsia" w:hAnsiTheme="minorEastAsia" w:cs="Times New Roman"/>
          <w:sz w:val="21"/>
          <w:szCs w:val="21"/>
        </w:rPr>
      </w:pPr>
      <w:r w:rsidRPr="009676DB">
        <w:rPr>
          <w:rFonts w:ascii="Times New Roman" w:eastAsiaTheme="minorEastAsia" w:hAnsi="Times New Roman" w:cs="Times New Roman"/>
          <w:sz w:val="21"/>
          <w:szCs w:val="21"/>
        </w:rPr>
        <w:t>2</w:t>
      </w:r>
      <w:r w:rsidRPr="009676DB">
        <w:rPr>
          <w:rFonts w:ascii="Times New Roman" w:eastAsiaTheme="minorEastAsia" w:hAnsiTheme="minorEastAsia" w:cs="Times New Roman"/>
          <w:sz w:val="21"/>
          <w:szCs w:val="21"/>
        </w:rPr>
        <w:t>、</w:t>
      </w:r>
      <w:r w:rsidR="00840B15" w:rsidRPr="009676DB">
        <w:rPr>
          <w:rFonts w:ascii="Times New Roman" w:eastAsiaTheme="minorEastAsia" w:hAnsiTheme="minorEastAsia" w:cs="Times New Roman"/>
          <w:sz w:val="21"/>
          <w:szCs w:val="21"/>
        </w:rPr>
        <w:t>产品</w:t>
      </w:r>
      <w:r w:rsidRPr="009676DB">
        <w:rPr>
          <w:rFonts w:ascii="Times New Roman" w:eastAsiaTheme="minorEastAsia" w:hAnsiTheme="minorEastAsia" w:cs="Times New Roman"/>
          <w:sz w:val="21"/>
          <w:szCs w:val="21"/>
        </w:rPr>
        <w:t>价格不断下降</w:t>
      </w:r>
    </w:p>
    <w:p w:rsidR="00FC462E" w:rsidRPr="009676DB" w:rsidRDefault="003601CF" w:rsidP="009676DB">
      <w:pPr>
        <w:pStyle w:val="a7"/>
        <w:spacing w:line="300" w:lineRule="auto"/>
        <w:ind w:firstLineChars="200" w:firstLine="420"/>
        <w:rPr>
          <w:rFonts w:ascii="Times New Roman" w:eastAsiaTheme="minorEastAsia" w:hAnsi="Times New Roman" w:cs="Times New Roman"/>
          <w:spacing w:val="14"/>
          <w:sz w:val="21"/>
          <w:szCs w:val="21"/>
        </w:rPr>
      </w:pPr>
      <w:r w:rsidRPr="009676DB">
        <w:rPr>
          <w:rFonts w:ascii="Times New Roman" w:eastAsiaTheme="minorEastAsia" w:hAnsiTheme="minorEastAsia" w:cs="Times New Roman"/>
          <w:sz w:val="21"/>
          <w:szCs w:val="21"/>
        </w:rPr>
        <w:t>自</w:t>
      </w:r>
      <w:r w:rsidRPr="009676DB">
        <w:rPr>
          <w:rFonts w:ascii="Times New Roman" w:eastAsiaTheme="minorEastAsia" w:hAnsi="Times New Roman" w:cs="Times New Roman"/>
          <w:sz w:val="21"/>
          <w:szCs w:val="21"/>
        </w:rPr>
        <w:t>2010</w:t>
      </w:r>
      <w:r w:rsidRPr="009676DB">
        <w:rPr>
          <w:rFonts w:ascii="Times New Roman" w:eastAsiaTheme="minorEastAsia" w:hAnsiTheme="minorEastAsia" w:cs="Times New Roman"/>
          <w:sz w:val="21"/>
          <w:szCs w:val="21"/>
        </w:rPr>
        <w:t>年以来的</w:t>
      </w:r>
      <w:r w:rsidRPr="009676DB">
        <w:rPr>
          <w:rFonts w:ascii="Times New Roman" w:eastAsiaTheme="minorEastAsia" w:hAnsi="Times New Roman" w:cs="Times New Roman"/>
          <w:sz w:val="21"/>
          <w:szCs w:val="21"/>
        </w:rPr>
        <w:t>MOCVD</w:t>
      </w:r>
      <w:r w:rsidRPr="009676DB">
        <w:rPr>
          <w:rFonts w:ascii="Times New Roman" w:eastAsiaTheme="minorEastAsia" w:hAnsiTheme="minorEastAsia" w:cs="Times New Roman"/>
          <w:sz w:val="21"/>
          <w:szCs w:val="21"/>
        </w:rPr>
        <w:t>大批引入，产能的快速扩充使得国内</w:t>
      </w:r>
      <w:r w:rsidRPr="009676DB">
        <w:rPr>
          <w:rFonts w:ascii="Times New Roman" w:eastAsiaTheme="minorEastAsia" w:hAnsi="Times New Roman" w:cs="Times New Roman"/>
          <w:sz w:val="21"/>
          <w:szCs w:val="21"/>
        </w:rPr>
        <w:t>LED</w:t>
      </w:r>
      <w:r w:rsidRPr="009676DB">
        <w:rPr>
          <w:rFonts w:ascii="Times New Roman" w:eastAsiaTheme="minorEastAsia" w:hAnsiTheme="minorEastAsia" w:cs="Times New Roman"/>
          <w:sz w:val="21"/>
          <w:szCs w:val="21"/>
        </w:rPr>
        <w:t>外延芯片</w:t>
      </w:r>
      <w:r w:rsidR="00840B15" w:rsidRPr="009676DB">
        <w:rPr>
          <w:rFonts w:ascii="Times New Roman" w:eastAsiaTheme="minorEastAsia" w:hAnsiTheme="minorEastAsia" w:cs="Times New Roman"/>
          <w:sz w:val="21"/>
          <w:szCs w:val="21"/>
        </w:rPr>
        <w:t>行业</w:t>
      </w:r>
      <w:r w:rsidR="00D25960" w:rsidRPr="009676DB">
        <w:rPr>
          <w:rFonts w:ascii="Times New Roman" w:eastAsiaTheme="minorEastAsia" w:hAnsiTheme="minorEastAsia" w:cs="Times New Roman"/>
          <w:sz w:val="21"/>
          <w:szCs w:val="21"/>
        </w:rPr>
        <w:t>供过于求，</w:t>
      </w:r>
      <w:r w:rsidRPr="009676DB">
        <w:rPr>
          <w:rFonts w:ascii="Times New Roman" w:eastAsiaTheme="minorEastAsia" w:hAnsiTheme="minorEastAsia" w:cs="Times New Roman"/>
          <w:sz w:val="21"/>
          <w:szCs w:val="21"/>
        </w:rPr>
        <w:t>国内</w:t>
      </w:r>
      <w:r w:rsidRPr="009676DB">
        <w:rPr>
          <w:rFonts w:ascii="Times New Roman" w:eastAsiaTheme="minorEastAsia" w:hAnsi="Times New Roman" w:cs="Times New Roman"/>
          <w:sz w:val="21"/>
          <w:szCs w:val="21"/>
        </w:rPr>
        <w:t>LED</w:t>
      </w:r>
      <w:r w:rsidRPr="009676DB">
        <w:rPr>
          <w:rFonts w:ascii="Times New Roman" w:eastAsiaTheme="minorEastAsia" w:hAnsiTheme="minorEastAsia" w:cs="Times New Roman"/>
          <w:sz w:val="21"/>
          <w:szCs w:val="21"/>
        </w:rPr>
        <w:t>芯片竞争趋于白热化</w:t>
      </w:r>
      <w:r w:rsidR="00EB0305" w:rsidRPr="009676DB">
        <w:rPr>
          <w:rFonts w:ascii="Times New Roman" w:eastAsiaTheme="minorEastAsia" w:hAnsiTheme="minorEastAsia" w:cs="Times New Roman"/>
          <w:sz w:val="21"/>
          <w:szCs w:val="21"/>
        </w:rPr>
        <w:t>，</w:t>
      </w:r>
      <w:hyperlink r:id="rId8" w:tgtFrame="_blank" w:history="1">
        <w:r w:rsidR="00EB0305" w:rsidRPr="009676DB">
          <w:rPr>
            <w:rStyle w:val="a6"/>
            <w:rFonts w:ascii="Times New Roman" w:eastAsiaTheme="minorEastAsia" w:hAnsi="Times New Roman" w:cs="Times New Roman"/>
            <w:color w:val="auto"/>
            <w:sz w:val="21"/>
            <w:szCs w:val="21"/>
          </w:rPr>
          <w:t>LED</w:t>
        </w:r>
        <w:r w:rsidR="00EB0305" w:rsidRPr="009676DB">
          <w:rPr>
            <w:rStyle w:val="a6"/>
            <w:rFonts w:ascii="Times New Roman" w:eastAsiaTheme="minorEastAsia" w:hAnsiTheme="minorEastAsia" w:cs="Times New Roman"/>
            <w:color w:val="auto"/>
            <w:sz w:val="21"/>
            <w:szCs w:val="21"/>
          </w:rPr>
          <w:t>芯片</w:t>
        </w:r>
      </w:hyperlink>
      <w:r w:rsidR="00EB0305" w:rsidRPr="009676DB">
        <w:rPr>
          <w:rFonts w:ascii="Times New Roman" w:eastAsiaTheme="minorEastAsia" w:hAnsiTheme="minorEastAsia" w:cs="Times New Roman"/>
          <w:sz w:val="21"/>
          <w:szCs w:val="21"/>
        </w:rPr>
        <w:t>价格大幅下降</w:t>
      </w:r>
      <w:r w:rsidRPr="009676DB">
        <w:rPr>
          <w:rFonts w:ascii="Times New Roman" w:eastAsiaTheme="minorEastAsia" w:hAnsiTheme="minorEastAsia" w:cs="Times New Roman"/>
          <w:sz w:val="21"/>
          <w:szCs w:val="21"/>
        </w:rPr>
        <w:t>。</w:t>
      </w:r>
      <w:r w:rsidR="00EB0305" w:rsidRPr="009676DB">
        <w:rPr>
          <w:rFonts w:ascii="Times New Roman" w:eastAsiaTheme="minorEastAsia" w:hAnsiTheme="minorEastAsia" w:cs="Times New Roman"/>
          <w:sz w:val="21"/>
          <w:szCs w:val="21"/>
        </w:rPr>
        <w:t>根据</w:t>
      </w:r>
      <w:r w:rsidR="00EB0305" w:rsidRPr="009676DB">
        <w:rPr>
          <w:rFonts w:ascii="Times New Roman" w:eastAsiaTheme="minorEastAsia" w:hAnsi="Times New Roman" w:cs="Times New Roman"/>
          <w:sz w:val="21"/>
          <w:szCs w:val="21"/>
        </w:rPr>
        <w:t>GSC research</w:t>
      </w:r>
      <w:r w:rsidR="00EB0305" w:rsidRPr="009676DB">
        <w:rPr>
          <w:rFonts w:ascii="Times New Roman" w:eastAsiaTheme="minorEastAsia" w:hAnsiTheme="minorEastAsia" w:cs="Times New Roman"/>
          <w:sz w:val="21"/>
          <w:szCs w:val="21"/>
        </w:rPr>
        <w:t>统计，</w:t>
      </w:r>
      <w:r w:rsidR="00FC462E" w:rsidRPr="009676DB">
        <w:rPr>
          <w:rFonts w:ascii="Times New Roman" w:eastAsiaTheme="minorEastAsia" w:hAnsi="Times New Roman" w:cs="Times New Roman"/>
          <w:spacing w:val="14"/>
          <w:sz w:val="21"/>
          <w:szCs w:val="21"/>
        </w:rPr>
        <w:t>2012</w:t>
      </w:r>
      <w:r w:rsidR="00FC462E" w:rsidRPr="009676DB">
        <w:rPr>
          <w:rFonts w:ascii="Times New Roman" w:eastAsiaTheme="minorEastAsia" w:hAnsiTheme="minorEastAsia" w:cs="Times New Roman"/>
          <w:spacing w:val="14"/>
          <w:sz w:val="21"/>
          <w:szCs w:val="21"/>
        </w:rPr>
        <w:t>年</w:t>
      </w:r>
      <w:r w:rsidR="00CC1632" w:rsidRPr="009676DB">
        <w:rPr>
          <w:rFonts w:ascii="Times New Roman" w:eastAsiaTheme="minorEastAsia" w:hAnsiTheme="minorEastAsia" w:cs="Times New Roman"/>
          <w:spacing w:val="14"/>
          <w:sz w:val="21"/>
          <w:szCs w:val="21"/>
        </w:rPr>
        <w:t>国内</w:t>
      </w:r>
      <w:r w:rsidR="00FC462E" w:rsidRPr="009676DB">
        <w:rPr>
          <w:rFonts w:ascii="Times New Roman" w:eastAsiaTheme="minorEastAsia" w:hAnsiTheme="minorEastAsia" w:cs="Times New Roman"/>
          <w:spacing w:val="14"/>
          <w:sz w:val="21"/>
          <w:szCs w:val="21"/>
        </w:rPr>
        <w:t>市场上各类</w:t>
      </w:r>
      <w:r w:rsidR="00FC462E" w:rsidRPr="009676DB">
        <w:rPr>
          <w:rFonts w:ascii="Times New Roman" w:eastAsiaTheme="minorEastAsia" w:hAnsi="Times New Roman" w:cs="Times New Roman"/>
          <w:spacing w:val="14"/>
          <w:sz w:val="21"/>
          <w:szCs w:val="21"/>
        </w:rPr>
        <w:t>LED</w:t>
      </w:r>
      <w:r w:rsidR="00FC462E" w:rsidRPr="009676DB">
        <w:rPr>
          <w:rFonts w:ascii="Times New Roman" w:eastAsiaTheme="minorEastAsia" w:hAnsiTheme="minorEastAsia" w:cs="Times New Roman"/>
          <w:spacing w:val="14"/>
          <w:sz w:val="21"/>
          <w:szCs w:val="21"/>
        </w:rPr>
        <w:t>芯片价格整体下降了</w:t>
      </w:r>
      <w:r w:rsidR="00FC462E" w:rsidRPr="009676DB">
        <w:rPr>
          <w:rFonts w:ascii="Times New Roman" w:eastAsiaTheme="minorEastAsia" w:hAnsi="Times New Roman" w:cs="Times New Roman"/>
          <w:spacing w:val="14"/>
          <w:sz w:val="21"/>
          <w:szCs w:val="21"/>
        </w:rPr>
        <w:t>30%</w:t>
      </w:r>
      <w:r w:rsidR="00FC462E" w:rsidRPr="009676DB">
        <w:rPr>
          <w:rFonts w:ascii="Times New Roman" w:eastAsiaTheme="minorEastAsia" w:hAnsiTheme="minorEastAsia" w:cs="Times New Roman"/>
          <w:spacing w:val="14"/>
          <w:sz w:val="21"/>
          <w:szCs w:val="21"/>
        </w:rPr>
        <w:t>。</w:t>
      </w:r>
      <w:r w:rsidR="00CC1632" w:rsidRPr="009676DB">
        <w:rPr>
          <w:rFonts w:ascii="Times New Roman" w:eastAsiaTheme="minorEastAsia" w:hAnsiTheme="minorEastAsia" w:cs="Times New Roman"/>
          <w:spacing w:val="14"/>
          <w:sz w:val="21"/>
          <w:szCs w:val="21"/>
        </w:rPr>
        <w:t>进入到</w:t>
      </w:r>
      <w:r w:rsidR="00FC462E" w:rsidRPr="009676DB">
        <w:rPr>
          <w:rFonts w:ascii="Times New Roman" w:eastAsiaTheme="minorEastAsia" w:hAnsi="Times New Roman" w:cs="Times New Roman"/>
          <w:spacing w:val="14"/>
          <w:sz w:val="21"/>
          <w:szCs w:val="21"/>
        </w:rPr>
        <w:t>2013</w:t>
      </w:r>
      <w:r w:rsidR="00FC462E" w:rsidRPr="009676DB">
        <w:rPr>
          <w:rFonts w:ascii="Times New Roman" w:eastAsiaTheme="minorEastAsia" w:hAnsiTheme="minorEastAsia" w:cs="Times New Roman"/>
          <w:spacing w:val="14"/>
          <w:sz w:val="21"/>
          <w:szCs w:val="21"/>
        </w:rPr>
        <w:t>年</w:t>
      </w:r>
      <w:r w:rsidR="00CC1632" w:rsidRPr="009676DB">
        <w:rPr>
          <w:rFonts w:ascii="Times New Roman" w:eastAsiaTheme="minorEastAsia" w:hAnsiTheme="minorEastAsia" w:cs="Times New Roman"/>
          <w:spacing w:val="14"/>
          <w:sz w:val="21"/>
          <w:szCs w:val="21"/>
        </w:rPr>
        <w:t>，</w:t>
      </w:r>
      <w:r w:rsidR="00FC462E" w:rsidRPr="009676DB">
        <w:rPr>
          <w:rFonts w:ascii="Times New Roman" w:eastAsiaTheme="minorEastAsia" w:hAnsiTheme="minorEastAsia" w:cs="Times New Roman"/>
          <w:spacing w:val="14"/>
          <w:sz w:val="21"/>
          <w:szCs w:val="21"/>
        </w:rPr>
        <w:t>小功率和大功率</w:t>
      </w:r>
      <w:r w:rsidR="00FC462E" w:rsidRPr="009676DB">
        <w:rPr>
          <w:rFonts w:ascii="Times New Roman" w:eastAsiaTheme="minorEastAsia" w:hAnsi="Times New Roman" w:cs="Times New Roman"/>
          <w:spacing w:val="14"/>
          <w:sz w:val="21"/>
          <w:szCs w:val="21"/>
        </w:rPr>
        <w:t>LED</w:t>
      </w:r>
      <w:r w:rsidR="00FC462E" w:rsidRPr="009676DB">
        <w:rPr>
          <w:rFonts w:ascii="Times New Roman" w:eastAsiaTheme="minorEastAsia" w:hAnsiTheme="minorEastAsia" w:cs="Times New Roman"/>
          <w:spacing w:val="14"/>
          <w:sz w:val="21"/>
          <w:szCs w:val="21"/>
        </w:rPr>
        <w:t>芯片跌幅将收窄，中功率</w:t>
      </w:r>
      <w:r w:rsidR="00FC462E" w:rsidRPr="009676DB">
        <w:rPr>
          <w:rFonts w:ascii="Times New Roman" w:eastAsiaTheme="minorEastAsia" w:hAnsi="Times New Roman" w:cs="Times New Roman"/>
          <w:spacing w:val="14"/>
          <w:sz w:val="21"/>
          <w:szCs w:val="21"/>
        </w:rPr>
        <w:t>LED</w:t>
      </w:r>
      <w:r w:rsidR="00FC462E" w:rsidRPr="009676DB">
        <w:rPr>
          <w:rFonts w:ascii="Times New Roman" w:eastAsiaTheme="minorEastAsia" w:hAnsiTheme="minorEastAsia" w:cs="Times New Roman"/>
          <w:spacing w:val="14"/>
          <w:sz w:val="21"/>
          <w:szCs w:val="21"/>
        </w:rPr>
        <w:t>芯片价格依然将有较大幅度下跌。</w:t>
      </w:r>
    </w:p>
    <w:p w:rsidR="003A63DB" w:rsidRPr="009676DB" w:rsidRDefault="009676DB" w:rsidP="009676DB">
      <w:pPr>
        <w:pStyle w:val="a7"/>
        <w:spacing w:line="300" w:lineRule="auto"/>
        <w:rPr>
          <w:rFonts w:ascii="Times New Roman" w:eastAsiaTheme="minorEastAsia" w:hAnsi="Times New Roman" w:cs="Times New Roman"/>
          <w:sz w:val="21"/>
          <w:szCs w:val="21"/>
        </w:rPr>
      </w:pPr>
      <w:r w:rsidRPr="009676DB">
        <w:rPr>
          <w:rFonts w:ascii="Times New Roman" w:eastAsiaTheme="minorEastAsia" w:hAnsi="Times New Roman" w:cs="Times New Roman"/>
          <w:noProof/>
          <w:sz w:val="21"/>
          <w:szCs w:val="21"/>
        </w:rPr>
        <w:lastRenderedPageBreak/>
        <w:drawing>
          <wp:inline distT="0" distB="0" distL="0" distR="0">
            <wp:extent cx="5274310" cy="3460649"/>
            <wp:effectExtent l="19050" t="0" r="254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cstate="print"/>
                    <a:srcRect/>
                    <a:stretch>
                      <a:fillRect/>
                    </a:stretch>
                  </pic:blipFill>
                  <pic:spPr bwMode="auto">
                    <a:xfrm>
                      <a:off x="0" y="0"/>
                      <a:ext cx="5274310" cy="3460649"/>
                    </a:xfrm>
                    <a:prstGeom prst="rect">
                      <a:avLst/>
                    </a:prstGeom>
                    <a:noFill/>
                    <a:ln w="9525">
                      <a:noFill/>
                      <a:miter lim="800000"/>
                      <a:headEnd/>
                      <a:tailEnd/>
                    </a:ln>
                  </pic:spPr>
                </pic:pic>
              </a:graphicData>
            </a:graphic>
          </wp:inline>
        </w:drawing>
      </w:r>
    </w:p>
    <w:p w:rsidR="006E51A1" w:rsidRPr="009676DB" w:rsidRDefault="00CC1632" w:rsidP="009676DB">
      <w:pPr>
        <w:pStyle w:val="a7"/>
        <w:spacing w:line="300" w:lineRule="auto"/>
        <w:ind w:firstLineChars="200" w:firstLine="420"/>
        <w:rPr>
          <w:rFonts w:ascii="Times New Roman" w:eastAsiaTheme="minorEastAsia" w:hAnsi="Times New Roman" w:cs="Times New Roman"/>
          <w:sz w:val="21"/>
          <w:szCs w:val="21"/>
        </w:rPr>
      </w:pPr>
      <w:r w:rsidRPr="009676DB">
        <w:rPr>
          <w:rFonts w:ascii="Times New Roman" w:eastAsiaTheme="minorEastAsia" w:hAnsiTheme="minorEastAsia" w:cs="Times New Roman"/>
          <w:sz w:val="21"/>
          <w:szCs w:val="21"/>
        </w:rPr>
        <w:t>随着</w:t>
      </w:r>
      <w:r w:rsidR="00175604" w:rsidRPr="009676DB">
        <w:rPr>
          <w:rFonts w:ascii="Times New Roman" w:eastAsiaTheme="minorEastAsia" w:hAnsi="Times New Roman" w:cs="Times New Roman"/>
          <w:sz w:val="21"/>
          <w:szCs w:val="21"/>
        </w:rPr>
        <w:t xml:space="preserve">LED </w:t>
      </w:r>
      <w:r w:rsidR="00175604" w:rsidRPr="009676DB">
        <w:rPr>
          <w:rFonts w:ascii="Times New Roman" w:eastAsiaTheme="minorEastAsia" w:hAnsiTheme="minorEastAsia" w:cs="Times New Roman"/>
          <w:sz w:val="21"/>
          <w:szCs w:val="21"/>
        </w:rPr>
        <w:t>行业进入背光旺季，同时随着国外市场需求升温及国内公共照明工程的逐步落实</w:t>
      </w:r>
      <w:r w:rsidR="007A0402" w:rsidRPr="009676DB">
        <w:rPr>
          <w:rFonts w:ascii="Times New Roman" w:eastAsiaTheme="minorEastAsia" w:hAnsiTheme="minorEastAsia" w:cs="Times New Roman"/>
          <w:sz w:val="21"/>
          <w:szCs w:val="21"/>
        </w:rPr>
        <w:t>带动</w:t>
      </w:r>
      <w:r w:rsidR="007A0402" w:rsidRPr="009676DB">
        <w:rPr>
          <w:rFonts w:ascii="Times New Roman" w:eastAsiaTheme="minorEastAsia" w:hAnsi="Times New Roman" w:cs="Times New Roman"/>
          <w:sz w:val="21"/>
          <w:szCs w:val="21"/>
        </w:rPr>
        <w:t>LED</w:t>
      </w:r>
      <w:r w:rsidR="007A0402" w:rsidRPr="009676DB">
        <w:rPr>
          <w:rFonts w:ascii="Times New Roman" w:eastAsiaTheme="minorEastAsia" w:hAnsiTheme="minorEastAsia" w:cs="Times New Roman"/>
          <w:sz w:val="21"/>
          <w:szCs w:val="21"/>
        </w:rPr>
        <w:t>照明需求</w:t>
      </w:r>
      <w:r w:rsidR="00175604" w:rsidRPr="009676DB">
        <w:rPr>
          <w:rFonts w:ascii="Times New Roman" w:eastAsiaTheme="minorEastAsia" w:hAnsiTheme="minorEastAsia" w:cs="Times New Roman"/>
          <w:sz w:val="21"/>
          <w:szCs w:val="21"/>
        </w:rPr>
        <w:t>快速增加</w:t>
      </w:r>
      <w:r w:rsidR="00840B15" w:rsidRPr="009676DB">
        <w:rPr>
          <w:rFonts w:ascii="Times New Roman" w:eastAsiaTheme="minorEastAsia" w:hAnsiTheme="minorEastAsia" w:cs="Times New Roman"/>
          <w:sz w:val="21"/>
          <w:szCs w:val="21"/>
        </w:rPr>
        <w:t>，</w:t>
      </w:r>
      <w:r w:rsidR="007A0402" w:rsidRPr="009676DB">
        <w:rPr>
          <w:rFonts w:ascii="Times New Roman" w:eastAsiaTheme="minorEastAsia" w:hAnsi="Times New Roman" w:cs="Times New Roman"/>
          <w:sz w:val="21"/>
          <w:szCs w:val="21"/>
        </w:rPr>
        <w:t>LED</w:t>
      </w:r>
      <w:r w:rsidR="007A0402" w:rsidRPr="009676DB">
        <w:rPr>
          <w:rFonts w:ascii="Times New Roman" w:eastAsiaTheme="minorEastAsia" w:hAnsiTheme="minorEastAsia" w:cs="Times New Roman"/>
          <w:sz w:val="21"/>
          <w:szCs w:val="21"/>
        </w:rPr>
        <w:t>上游外延芯片厂商供求关系得到一定程度的舒缓，产能利用率提升，价格跌幅逐步缩小。</w:t>
      </w:r>
      <w:r w:rsidR="0098358A" w:rsidRPr="009676DB">
        <w:rPr>
          <w:rFonts w:ascii="Times New Roman" w:eastAsiaTheme="minorEastAsia" w:hAnsi="Times New Roman" w:cs="Times New Roman"/>
          <w:sz w:val="21"/>
          <w:szCs w:val="21"/>
        </w:rPr>
        <w:t>2</w:t>
      </w:r>
      <w:r w:rsidR="003A63DB" w:rsidRPr="009676DB">
        <w:rPr>
          <w:rFonts w:ascii="Times New Roman" w:eastAsiaTheme="minorEastAsia" w:hAnsi="Times New Roman" w:cs="Times New Roman"/>
          <w:sz w:val="21"/>
          <w:szCs w:val="21"/>
        </w:rPr>
        <w:t xml:space="preserve">013 </w:t>
      </w:r>
      <w:r w:rsidR="003A63DB" w:rsidRPr="009676DB">
        <w:rPr>
          <w:rFonts w:ascii="Times New Roman" w:eastAsiaTheme="minorEastAsia" w:hAnsiTheme="minorEastAsia" w:cs="Times New Roman"/>
          <w:sz w:val="21"/>
          <w:szCs w:val="21"/>
        </w:rPr>
        <w:t>年一季度</w:t>
      </w:r>
      <w:r w:rsidR="003A63DB" w:rsidRPr="009676DB">
        <w:rPr>
          <w:rFonts w:ascii="Times New Roman" w:eastAsiaTheme="minorEastAsia" w:hAnsi="Times New Roman" w:cs="Times New Roman"/>
          <w:sz w:val="21"/>
          <w:szCs w:val="21"/>
        </w:rPr>
        <w:t xml:space="preserve">LED </w:t>
      </w:r>
      <w:r w:rsidR="003A63DB" w:rsidRPr="009676DB">
        <w:rPr>
          <w:rFonts w:ascii="Times New Roman" w:eastAsiaTheme="minorEastAsia" w:hAnsiTheme="minorEastAsia" w:cs="Times New Roman"/>
          <w:sz w:val="21"/>
          <w:szCs w:val="21"/>
        </w:rPr>
        <w:t>照明芯片价格降幅在</w:t>
      </w:r>
      <w:r w:rsidR="00840B15" w:rsidRPr="009676DB">
        <w:rPr>
          <w:rFonts w:ascii="Times New Roman" w:eastAsiaTheme="minorEastAsia" w:hAnsi="Times New Roman" w:cs="Times New Roman"/>
          <w:sz w:val="21"/>
          <w:szCs w:val="21"/>
        </w:rPr>
        <w:t>9</w:t>
      </w:r>
      <w:r w:rsidR="003A63DB" w:rsidRPr="009676DB">
        <w:rPr>
          <w:rFonts w:ascii="Times New Roman" w:eastAsiaTheme="minorEastAsia" w:hAnsi="Times New Roman" w:cs="Times New Roman"/>
          <w:sz w:val="21"/>
          <w:szCs w:val="21"/>
        </w:rPr>
        <w:t>%-</w:t>
      </w:r>
      <w:r w:rsidR="00840B15" w:rsidRPr="009676DB">
        <w:rPr>
          <w:rFonts w:ascii="Times New Roman" w:eastAsiaTheme="minorEastAsia" w:hAnsi="Times New Roman" w:cs="Times New Roman"/>
          <w:sz w:val="21"/>
          <w:szCs w:val="21"/>
        </w:rPr>
        <w:t>12</w:t>
      </w:r>
      <w:r w:rsidR="003A63DB" w:rsidRPr="009676DB">
        <w:rPr>
          <w:rFonts w:ascii="Times New Roman" w:eastAsiaTheme="minorEastAsia" w:hAnsi="Times New Roman" w:cs="Times New Roman"/>
          <w:sz w:val="21"/>
          <w:szCs w:val="21"/>
        </w:rPr>
        <w:t>%</w:t>
      </w:r>
      <w:r w:rsidR="003A63DB" w:rsidRPr="009676DB">
        <w:rPr>
          <w:rFonts w:ascii="Times New Roman" w:eastAsiaTheme="minorEastAsia" w:hAnsiTheme="minorEastAsia" w:cs="Times New Roman"/>
          <w:sz w:val="21"/>
          <w:szCs w:val="21"/>
        </w:rPr>
        <w:t>，而随着</w:t>
      </w:r>
      <w:r w:rsidR="009676DB" w:rsidRPr="009676DB">
        <w:rPr>
          <w:rFonts w:ascii="Times New Roman" w:eastAsiaTheme="minorEastAsia" w:hAnsiTheme="minorEastAsia" w:cs="Times New Roman"/>
          <w:sz w:val="21"/>
          <w:szCs w:val="21"/>
        </w:rPr>
        <w:t>第</w:t>
      </w:r>
      <w:r w:rsidR="003A63DB" w:rsidRPr="009676DB">
        <w:rPr>
          <w:rFonts w:ascii="Times New Roman" w:eastAsiaTheme="minorEastAsia" w:hAnsiTheme="minorEastAsia" w:cs="Times New Roman"/>
          <w:sz w:val="21"/>
          <w:szCs w:val="21"/>
        </w:rPr>
        <w:t>二季度需求快速转旺，</w:t>
      </w:r>
      <w:r w:rsidR="009676DB" w:rsidRPr="009676DB">
        <w:rPr>
          <w:rFonts w:ascii="Times New Roman" w:eastAsiaTheme="minorEastAsia" w:hAnsiTheme="minorEastAsia" w:cs="Times New Roman"/>
          <w:sz w:val="21"/>
          <w:szCs w:val="21"/>
        </w:rPr>
        <w:t>加上</w:t>
      </w:r>
      <w:r w:rsidR="003A63DB" w:rsidRPr="009676DB">
        <w:rPr>
          <w:rFonts w:ascii="Times New Roman" w:eastAsiaTheme="minorEastAsia" w:hAnsi="Times New Roman" w:cs="Times New Roman"/>
          <w:sz w:val="21"/>
          <w:szCs w:val="21"/>
        </w:rPr>
        <w:t xml:space="preserve">PSS </w:t>
      </w:r>
      <w:r w:rsidR="003A63DB" w:rsidRPr="009676DB">
        <w:rPr>
          <w:rFonts w:ascii="Times New Roman" w:eastAsiaTheme="minorEastAsia" w:hAnsiTheme="minorEastAsia" w:cs="Times New Roman"/>
          <w:sz w:val="21"/>
          <w:szCs w:val="21"/>
        </w:rPr>
        <w:t>蓝宝石衬底价格</w:t>
      </w:r>
      <w:r w:rsidR="009676DB" w:rsidRPr="009676DB">
        <w:rPr>
          <w:rFonts w:ascii="Times New Roman" w:eastAsiaTheme="minorEastAsia" w:hAnsiTheme="minorEastAsia" w:cs="Times New Roman"/>
          <w:sz w:val="21"/>
          <w:szCs w:val="21"/>
        </w:rPr>
        <w:t>的</w:t>
      </w:r>
      <w:r w:rsidR="003A63DB" w:rsidRPr="009676DB">
        <w:rPr>
          <w:rFonts w:ascii="Times New Roman" w:eastAsiaTheme="minorEastAsia" w:hAnsiTheme="minorEastAsia" w:cs="Times New Roman"/>
          <w:sz w:val="21"/>
          <w:szCs w:val="21"/>
        </w:rPr>
        <w:t>上浮，预计</w:t>
      </w:r>
      <w:r w:rsidR="009676DB" w:rsidRPr="009676DB">
        <w:rPr>
          <w:rFonts w:ascii="Times New Roman" w:eastAsiaTheme="minorEastAsia" w:hAnsiTheme="minorEastAsia" w:cs="Times New Roman"/>
          <w:sz w:val="21"/>
          <w:szCs w:val="21"/>
        </w:rPr>
        <w:t>第</w:t>
      </w:r>
      <w:r w:rsidR="003A63DB" w:rsidRPr="009676DB">
        <w:rPr>
          <w:rFonts w:ascii="Times New Roman" w:eastAsiaTheme="minorEastAsia" w:hAnsiTheme="minorEastAsia" w:cs="Times New Roman"/>
          <w:sz w:val="21"/>
          <w:szCs w:val="21"/>
        </w:rPr>
        <w:t>二季度</w:t>
      </w:r>
      <w:r w:rsidR="009676DB" w:rsidRPr="009676DB">
        <w:rPr>
          <w:rFonts w:ascii="Times New Roman" w:eastAsiaTheme="minorEastAsia" w:hAnsiTheme="minorEastAsia" w:cs="Times New Roman"/>
          <w:sz w:val="21"/>
          <w:szCs w:val="21"/>
        </w:rPr>
        <w:t>国内</w:t>
      </w:r>
      <w:r w:rsidR="009676DB" w:rsidRPr="009676DB">
        <w:rPr>
          <w:rFonts w:ascii="Times New Roman" w:eastAsiaTheme="minorEastAsia" w:hAnsi="Times New Roman" w:cs="Times New Roman"/>
          <w:sz w:val="21"/>
          <w:szCs w:val="21"/>
        </w:rPr>
        <w:t>LED</w:t>
      </w:r>
      <w:r w:rsidR="003A63DB" w:rsidRPr="009676DB">
        <w:rPr>
          <w:rFonts w:ascii="Times New Roman" w:eastAsiaTheme="minorEastAsia" w:hAnsiTheme="minorEastAsia" w:cs="Times New Roman"/>
          <w:sz w:val="21"/>
          <w:szCs w:val="21"/>
        </w:rPr>
        <w:t>芯片价格降幅</w:t>
      </w:r>
      <w:r w:rsidR="009676DB" w:rsidRPr="009676DB">
        <w:rPr>
          <w:rFonts w:ascii="Times New Roman" w:eastAsiaTheme="minorEastAsia" w:hAnsiTheme="minorEastAsia" w:cs="Times New Roman"/>
          <w:sz w:val="21"/>
          <w:szCs w:val="21"/>
        </w:rPr>
        <w:t>进一步收窄</w:t>
      </w:r>
      <w:r w:rsidR="003A63DB" w:rsidRPr="009676DB">
        <w:rPr>
          <w:rFonts w:ascii="Times New Roman" w:eastAsiaTheme="minorEastAsia" w:hAnsiTheme="minorEastAsia" w:cs="Times New Roman"/>
          <w:sz w:val="21"/>
          <w:szCs w:val="21"/>
        </w:rPr>
        <w:t>，</w:t>
      </w:r>
      <w:r w:rsidR="009676DB" w:rsidRPr="009676DB">
        <w:rPr>
          <w:rFonts w:ascii="Times New Roman" w:eastAsiaTheme="minorEastAsia" w:hAnsi="Times New Roman" w:cs="Times New Roman"/>
          <w:sz w:val="21"/>
          <w:szCs w:val="21"/>
        </w:rPr>
        <w:t>LED</w:t>
      </w:r>
      <w:r w:rsidR="003A63DB" w:rsidRPr="009676DB">
        <w:rPr>
          <w:rFonts w:ascii="Times New Roman" w:eastAsiaTheme="minorEastAsia" w:hAnsiTheme="minorEastAsia" w:cs="Times New Roman"/>
          <w:sz w:val="21"/>
          <w:szCs w:val="21"/>
        </w:rPr>
        <w:t>芯片企业盈利能力逐步回升。</w:t>
      </w:r>
    </w:p>
    <w:p w:rsidR="00175604" w:rsidRPr="009676DB" w:rsidRDefault="00AB460B" w:rsidP="009676DB">
      <w:pPr>
        <w:pStyle w:val="a7"/>
        <w:spacing w:line="300" w:lineRule="auto"/>
        <w:ind w:firstLineChars="200" w:firstLine="420"/>
        <w:rPr>
          <w:rFonts w:ascii="Times New Roman" w:eastAsiaTheme="minorEastAsia" w:hAnsi="Times New Roman" w:cs="Times New Roman"/>
          <w:sz w:val="21"/>
          <w:szCs w:val="21"/>
        </w:rPr>
      </w:pPr>
      <w:r w:rsidRPr="009676DB">
        <w:rPr>
          <w:rFonts w:ascii="Times New Roman" w:eastAsiaTheme="minorEastAsia" w:hAnsi="Times New Roman" w:cs="Times New Roman"/>
          <w:sz w:val="21"/>
          <w:szCs w:val="21"/>
        </w:rPr>
        <w:t>3</w:t>
      </w:r>
      <w:r w:rsidR="007A0402" w:rsidRPr="009676DB">
        <w:rPr>
          <w:rFonts w:ascii="Times New Roman" w:eastAsiaTheme="minorEastAsia" w:hAnsiTheme="minorEastAsia" w:cs="Times New Roman"/>
          <w:sz w:val="21"/>
          <w:szCs w:val="21"/>
        </w:rPr>
        <w:t>、企业并购转型</w:t>
      </w:r>
      <w:r w:rsidR="005A48E4">
        <w:rPr>
          <w:rFonts w:ascii="Times New Roman" w:eastAsiaTheme="minorEastAsia" w:hAnsiTheme="minorEastAsia" w:cs="Times New Roman" w:hint="eastAsia"/>
          <w:sz w:val="21"/>
          <w:szCs w:val="21"/>
        </w:rPr>
        <w:t>，产业整合出现端倪</w:t>
      </w:r>
    </w:p>
    <w:p w:rsidR="0083269C" w:rsidRPr="009676DB" w:rsidRDefault="00CA1BFC" w:rsidP="009676DB">
      <w:pPr>
        <w:pStyle w:val="a7"/>
        <w:spacing w:line="300" w:lineRule="auto"/>
        <w:ind w:firstLineChars="200" w:firstLine="420"/>
        <w:rPr>
          <w:rFonts w:ascii="Times New Roman" w:eastAsiaTheme="minorEastAsia" w:hAnsi="Times New Roman" w:cs="Times New Roman"/>
          <w:sz w:val="21"/>
          <w:szCs w:val="21"/>
        </w:rPr>
      </w:pPr>
      <w:r w:rsidRPr="009676DB">
        <w:rPr>
          <w:rFonts w:ascii="Times New Roman" w:eastAsiaTheme="minorEastAsia" w:hAnsiTheme="minorEastAsia" w:cs="Times New Roman"/>
          <w:sz w:val="21"/>
          <w:szCs w:val="21"/>
        </w:rPr>
        <w:t>由于产能严重过剩，</w:t>
      </w:r>
      <w:r w:rsidR="0083269C" w:rsidRPr="009676DB">
        <w:rPr>
          <w:rFonts w:ascii="Times New Roman" w:eastAsiaTheme="minorEastAsia" w:hAnsiTheme="minorEastAsia" w:cs="Times New Roman"/>
          <w:sz w:val="21"/>
          <w:szCs w:val="21"/>
        </w:rPr>
        <w:t>产品价格不断下滑，国内</w:t>
      </w:r>
      <w:r w:rsidR="0083269C" w:rsidRPr="009676DB">
        <w:rPr>
          <w:rFonts w:ascii="Times New Roman" w:eastAsiaTheme="minorEastAsia" w:hAnsi="Times New Roman" w:cs="Times New Roman"/>
          <w:sz w:val="21"/>
          <w:szCs w:val="21"/>
        </w:rPr>
        <w:t>LED</w:t>
      </w:r>
      <w:r w:rsidR="0083269C" w:rsidRPr="009676DB">
        <w:rPr>
          <w:rFonts w:ascii="Times New Roman" w:eastAsiaTheme="minorEastAsia" w:hAnsiTheme="minorEastAsia" w:cs="Times New Roman"/>
          <w:sz w:val="21"/>
          <w:szCs w:val="21"/>
        </w:rPr>
        <w:t>外延芯片</w:t>
      </w:r>
      <w:r w:rsidRPr="009676DB">
        <w:rPr>
          <w:rFonts w:ascii="Times New Roman" w:eastAsiaTheme="minorEastAsia" w:hAnsiTheme="minorEastAsia" w:cs="Times New Roman"/>
          <w:sz w:val="21"/>
          <w:szCs w:val="21"/>
        </w:rPr>
        <w:t>企业营收</w:t>
      </w:r>
      <w:r w:rsidR="0083269C" w:rsidRPr="009676DB">
        <w:rPr>
          <w:rFonts w:ascii="Times New Roman" w:eastAsiaTheme="minorEastAsia" w:hAnsiTheme="minorEastAsia" w:cs="Times New Roman"/>
          <w:sz w:val="21"/>
          <w:szCs w:val="21"/>
        </w:rPr>
        <w:t>处于</w:t>
      </w:r>
      <w:r w:rsidRPr="009676DB">
        <w:rPr>
          <w:rFonts w:ascii="Times New Roman" w:eastAsiaTheme="minorEastAsia" w:hAnsiTheme="minorEastAsia" w:cs="Times New Roman"/>
          <w:sz w:val="21"/>
          <w:szCs w:val="21"/>
        </w:rPr>
        <w:t>增量不增收，中小功率芯片卖不出价的</w:t>
      </w:r>
      <w:r w:rsidR="005A48E4">
        <w:rPr>
          <w:rFonts w:ascii="Times New Roman" w:eastAsiaTheme="minorEastAsia" w:hAnsiTheme="minorEastAsia" w:cs="Times New Roman"/>
          <w:sz w:val="21"/>
          <w:szCs w:val="21"/>
        </w:rPr>
        <w:t>状态</w:t>
      </w:r>
      <w:r w:rsidR="005A48E4">
        <w:rPr>
          <w:rFonts w:ascii="Times New Roman" w:eastAsiaTheme="minorEastAsia" w:hAnsiTheme="minorEastAsia" w:cs="Times New Roman" w:hint="eastAsia"/>
          <w:sz w:val="21"/>
          <w:szCs w:val="21"/>
        </w:rPr>
        <w:t>，</w:t>
      </w:r>
      <w:r w:rsidR="005A48E4" w:rsidRPr="009676DB">
        <w:rPr>
          <w:rFonts w:ascii="Times New Roman" w:eastAsiaTheme="minorEastAsia" w:hAnsiTheme="minorEastAsia" w:cs="Times New Roman"/>
          <w:sz w:val="21"/>
          <w:szCs w:val="21"/>
        </w:rPr>
        <w:t>产业整合调整初现端倪</w:t>
      </w:r>
      <w:r w:rsidR="00532A0C">
        <w:rPr>
          <w:rFonts w:ascii="Times New Roman" w:eastAsiaTheme="minorEastAsia" w:hAnsiTheme="minorEastAsia" w:cs="Times New Roman" w:hint="eastAsia"/>
          <w:sz w:val="21"/>
          <w:szCs w:val="21"/>
        </w:rPr>
        <w:t>。</w:t>
      </w:r>
    </w:p>
    <w:p w:rsidR="00E85265" w:rsidRPr="009676DB" w:rsidRDefault="008B31C2" w:rsidP="009676DB">
      <w:pPr>
        <w:pStyle w:val="a7"/>
        <w:spacing w:line="300" w:lineRule="auto"/>
        <w:ind w:firstLineChars="200" w:firstLine="420"/>
        <w:rPr>
          <w:rFonts w:ascii="Times New Roman" w:eastAsiaTheme="minorEastAsia" w:hAnsi="Times New Roman" w:cs="Times New Roman"/>
          <w:sz w:val="21"/>
          <w:szCs w:val="21"/>
        </w:rPr>
      </w:pPr>
      <w:r w:rsidRPr="009676DB">
        <w:rPr>
          <w:rFonts w:ascii="Times New Roman" w:eastAsiaTheme="minorEastAsia" w:hAnsiTheme="minorEastAsia" w:cs="Times New Roman"/>
          <w:sz w:val="21"/>
          <w:szCs w:val="21"/>
        </w:rPr>
        <w:t>从</w:t>
      </w:r>
      <w:r w:rsidRPr="009676DB">
        <w:rPr>
          <w:rFonts w:ascii="Times New Roman" w:eastAsiaTheme="minorEastAsia" w:hAnsi="Times New Roman" w:cs="Times New Roman"/>
          <w:sz w:val="21"/>
          <w:szCs w:val="21"/>
        </w:rPr>
        <w:t>2011</w:t>
      </w:r>
      <w:r w:rsidRPr="009676DB">
        <w:rPr>
          <w:rFonts w:ascii="Times New Roman" w:eastAsiaTheme="minorEastAsia" w:hAnsiTheme="minorEastAsia" w:cs="Times New Roman"/>
          <w:sz w:val="21"/>
          <w:szCs w:val="21"/>
        </w:rPr>
        <w:t>年</w:t>
      </w:r>
      <w:r w:rsidRPr="009676DB">
        <w:rPr>
          <w:rFonts w:ascii="Times New Roman" w:eastAsiaTheme="minorEastAsia" w:hAnsi="Times New Roman" w:cs="Times New Roman"/>
          <w:sz w:val="21"/>
          <w:szCs w:val="21"/>
        </w:rPr>
        <w:t>“</w:t>
      </w:r>
      <w:r w:rsidRPr="009676DB">
        <w:rPr>
          <w:rFonts w:ascii="Times New Roman" w:eastAsiaTheme="minorEastAsia" w:hAnsiTheme="minorEastAsia" w:cs="Times New Roman"/>
          <w:sz w:val="21"/>
          <w:szCs w:val="21"/>
        </w:rPr>
        <w:t>产业寒冬</w:t>
      </w:r>
      <w:r w:rsidRPr="009676DB">
        <w:rPr>
          <w:rFonts w:ascii="Times New Roman" w:eastAsiaTheme="minorEastAsia" w:hAnsi="Times New Roman" w:cs="Times New Roman"/>
          <w:sz w:val="21"/>
          <w:szCs w:val="21"/>
        </w:rPr>
        <w:t>”</w:t>
      </w:r>
      <w:r w:rsidRPr="009676DB">
        <w:rPr>
          <w:rFonts w:ascii="Times New Roman" w:eastAsiaTheme="minorEastAsia" w:hAnsiTheme="minorEastAsia" w:cs="Times New Roman"/>
          <w:sz w:val="21"/>
          <w:szCs w:val="21"/>
        </w:rPr>
        <w:t>开始，</w:t>
      </w:r>
      <w:r w:rsidR="00E85265" w:rsidRPr="009676DB">
        <w:rPr>
          <w:rFonts w:ascii="Times New Roman" w:eastAsiaTheme="minorEastAsia" w:hAnsiTheme="minorEastAsia" w:cs="Times New Roman"/>
          <w:sz w:val="21"/>
          <w:szCs w:val="21"/>
        </w:rPr>
        <w:t>阶段性的</w:t>
      </w:r>
      <w:r w:rsidR="00E85265" w:rsidRPr="009676DB">
        <w:rPr>
          <w:rFonts w:ascii="Times New Roman" w:eastAsiaTheme="minorEastAsia" w:hAnsi="Times New Roman" w:cs="Times New Roman"/>
          <w:sz w:val="21"/>
          <w:szCs w:val="21"/>
        </w:rPr>
        <w:t>LED</w:t>
      </w:r>
      <w:r w:rsidR="00E85265" w:rsidRPr="009676DB">
        <w:rPr>
          <w:rFonts w:ascii="Times New Roman" w:eastAsiaTheme="minorEastAsia" w:hAnsiTheme="minorEastAsia" w:cs="Times New Roman"/>
          <w:sz w:val="21"/>
          <w:szCs w:val="21"/>
        </w:rPr>
        <w:t>外延芯片产业投资过热</w:t>
      </w:r>
      <w:r w:rsidR="00955976" w:rsidRPr="009676DB">
        <w:rPr>
          <w:rFonts w:ascii="Times New Roman" w:eastAsiaTheme="minorEastAsia" w:hAnsiTheme="minorEastAsia" w:cs="Times New Roman"/>
          <w:sz w:val="21"/>
          <w:szCs w:val="21"/>
        </w:rPr>
        <w:t>使得国内</w:t>
      </w:r>
      <w:r w:rsidR="00955976" w:rsidRPr="009676DB">
        <w:rPr>
          <w:rFonts w:ascii="Times New Roman" w:eastAsiaTheme="minorEastAsia" w:hAnsi="Times New Roman" w:cs="Times New Roman"/>
          <w:sz w:val="21"/>
          <w:szCs w:val="21"/>
        </w:rPr>
        <w:t>LED</w:t>
      </w:r>
      <w:r w:rsidR="00955976" w:rsidRPr="009676DB">
        <w:rPr>
          <w:rFonts w:ascii="Times New Roman" w:eastAsiaTheme="minorEastAsia" w:hAnsiTheme="minorEastAsia" w:cs="Times New Roman"/>
          <w:sz w:val="21"/>
          <w:szCs w:val="21"/>
        </w:rPr>
        <w:t>企业承受产能过剩带来的后果，产能利用率低，开工率不足，库存带来的营运成本增加等等。</w:t>
      </w:r>
      <w:r w:rsidRPr="009676DB">
        <w:rPr>
          <w:rFonts w:ascii="Times New Roman" w:eastAsiaTheme="minorEastAsia" w:hAnsiTheme="minorEastAsia" w:cs="Times New Roman"/>
          <w:sz w:val="21"/>
          <w:szCs w:val="21"/>
        </w:rPr>
        <w:t>至此，国内</w:t>
      </w:r>
      <w:r w:rsidRPr="009676DB">
        <w:rPr>
          <w:rFonts w:ascii="Times New Roman" w:eastAsiaTheme="minorEastAsia" w:hAnsi="Times New Roman" w:cs="Times New Roman"/>
          <w:sz w:val="21"/>
          <w:szCs w:val="21"/>
        </w:rPr>
        <w:t>LED</w:t>
      </w:r>
      <w:r w:rsidRPr="009676DB">
        <w:rPr>
          <w:rFonts w:ascii="Times New Roman" w:eastAsiaTheme="minorEastAsia" w:hAnsiTheme="minorEastAsia" w:cs="Times New Roman"/>
          <w:sz w:val="21"/>
          <w:szCs w:val="21"/>
        </w:rPr>
        <w:t>企业订购</w:t>
      </w:r>
      <w:r w:rsidRPr="009676DB">
        <w:rPr>
          <w:rFonts w:ascii="Times New Roman" w:eastAsiaTheme="minorEastAsia" w:hAnsi="Times New Roman" w:cs="Times New Roman"/>
          <w:sz w:val="21"/>
          <w:szCs w:val="21"/>
        </w:rPr>
        <w:t>MOCVD</w:t>
      </w:r>
      <w:r w:rsidRPr="009676DB">
        <w:rPr>
          <w:rFonts w:ascii="Times New Roman" w:eastAsiaTheme="minorEastAsia" w:hAnsiTheme="minorEastAsia" w:cs="Times New Roman"/>
          <w:sz w:val="21"/>
          <w:szCs w:val="21"/>
        </w:rPr>
        <w:t>机台数量大幅度下降，</w:t>
      </w:r>
      <w:r w:rsidR="00955976" w:rsidRPr="009676DB">
        <w:rPr>
          <w:rFonts w:ascii="Times New Roman" w:eastAsiaTheme="minorEastAsia" w:hAnsiTheme="minorEastAsia" w:cs="Times New Roman"/>
          <w:sz w:val="21"/>
          <w:szCs w:val="21"/>
        </w:rPr>
        <w:t>多数</w:t>
      </w:r>
      <w:r w:rsidR="00955976" w:rsidRPr="009676DB">
        <w:rPr>
          <w:rFonts w:ascii="Times New Roman" w:eastAsiaTheme="minorEastAsia" w:hAnsi="Times New Roman" w:cs="Times New Roman"/>
          <w:sz w:val="21"/>
          <w:szCs w:val="21"/>
        </w:rPr>
        <w:t>LED</w:t>
      </w:r>
      <w:r w:rsidR="00955976" w:rsidRPr="009676DB">
        <w:rPr>
          <w:rFonts w:ascii="Times New Roman" w:eastAsiaTheme="minorEastAsia" w:hAnsiTheme="minorEastAsia" w:cs="Times New Roman"/>
          <w:sz w:val="21"/>
          <w:szCs w:val="21"/>
        </w:rPr>
        <w:t>外延芯片投资项目开始延期，部分项目下调当初的宣称规模，部分项目则无疾而终。</w:t>
      </w:r>
    </w:p>
    <w:p w:rsidR="008B31C2" w:rsidRPr="00451016" w:rsidRDefault="008B31C2" w:rsidP="00451016">
      <w:pPr>
        <w:pStyle w:val="a7"/>
        <w:spacing w:line="300" w:lineRule="auto"/>
        <w:ind w:firstLineChars="200" w:firstLine="420"/>
        <w:rPr>
          <w:rFonts w:ascii="Times New Roman" w:eastAsiaTheme="minorEastAsia" w:hAnsiTheme="minorEastAsia" w:cs="Times New Roman"/>
          <w:sz w:val="21"/>
          <w:szCs w:val="21"/>
        </w:rPr>
      </w:pPr>
      <w:r w:rsidRPr="009676DB">
        <w:rPr>
          <w:rFonts w:ascii="Times New Roman" w:eastAsiaTheme="minorEastAsia" w:hAnsiTheme="minorEastAsia" w:cs="Times New Roman"/>
          <w:sz w:val="21"/>
          <w:szCs w:val="21"/>
        </w:rPr>
        <w:t>此外，</w:t>
      </w:r>
      <w:r w:rsidR="00532A0C">
        <w:rPr>
          <w:rFonts w:ascii="Times New Roman" w:eastAsiaTheme="minorEastAsia" w:hAnsiTheme="minorEastAsia" w:cs="Times New Roman" w:hint="eastAsia"/>
          <w:sz w:val="21"/>
          <w:szCs w:val="21"/>
        </w:rPr>
        <w:t>目前国内</w:t>
      </w:r>
      <w:r w:rsidR="00532A0C">
        <w:rPr>
          <w:rFonts w:ascii="Times New Roman" w:eastAsiaTheme="minorEastAsia" w:hAnsiTheme="minorEastAsia" w:cs="Times New Roman" w:hint="eastAsia"/>
          <w:sz w:val="21"/>
          <w:szCs w:val="21"/>
        </w:rPr>
        <w:t>LED</w:t>
      </w:r>
      <w:r w:rsidR="00532A0C">
        <w:rPr>
          <w:rFonts w:ascii="Times New Roman" w:eastAsiaTheme="minorEastAsia" w:hAnsiTheme="minorEastAsia" w:cs="Times New Roman" w:hint="eastAsia"/>
          <w:sz w:val="21"/>
          <w:szCs w:val="21"/>
        </w:rPr>
        <w:t>芯片产业间企业规模相对分散，数量较多但规模不大，在激烈的市场竞争下，</w:t>
      </w:r>
      <w:r w:rsidRPr="009676DB">
        <w:rPr>
          <w:rFonts w:ascii="Times New Roman" w:eastAsiaTheme="minorEastAsia" w:hAnsi="Times New Roman" w:cs="Times New Roman"/>
          <w:sz w:val="21"/>
          <w:szCs w:val="21"/>
        </w:rPr>
        <w:t>LED</w:t>
      </w:r>
      <w:r w:rsidR="00532A0C">
        <w:rPr>
          <w:rFonts w:ascii="Times New Roman" w:eastAsiaTheme="minorEastAsia" w:hAnsiTheme="minorEastAsia" w:cs="Times New Roman" w:hint="eastAsia"/>
          <w:sz w:val="21"/>
          <w:szCs w:val="21"/>
        </w:rPr>
        <w:t>产</w:t>
      </w:r>
      <w:r w:rsidRPr="009676DB">
        <w:rPr>
          <w:rFonts w:ascii="Times New Roman" w:eastAsiaTheme="minorEastAsia" w:hAnsiTheme="minorEastAsia" w:cs="Times New Roman"/>
          <w:sz w:val="21"/>
          <w:szCs w:val="21"/>
        </w:rPr>
        <w:t>业</w:t>
      </w:r>
      <w:r w:rsidR="00532A0C">
        <w:rPr>
          <w:rFonts w:ascii="Times New Roman" w:eastAsiaTheme="minorEastAsia" w:hAnsiTheme="minorEastAsia" w:cs="Times New Roman" w:hint="eastAsia"/>
          <w:sz w:val="21"/>
          <w:szCs w:val="21"/>
        </w:rPr>
        <w:t>间</w:t>
      </w:r>
      <w:r w:rsidRPr="009676DB">
        <w:rPr>
          <w:rFonts w:ascii="Times New Roman" w:eastAsiaTheme="minorEastAsia" w:hAnsiTheme="minorEastAsia" w:cs="Times New Roman"/>
          <w:sz w:val="21"/>
          <w:szCs w:val="21"/>
        </w:rPr>
        <w:t>的整合</w:t>
      </w:r>
      <w:r w:rsidR="00532A0C">
        <w:rPr>
          <w:rFonts w:ascii="Times New Roman" w:eastAsiaTheme="minorEastAsia" w:hAnsiTheme="minorEastAsia" w:cs="Times New Roman" w:hint="eastAsia"/>
          <w:sz w:val="21"/>
          <w:szCs w:val="21"/>
        </w:rPr>
        <w:t>并购</w:t>
      </w:r>
      <w:r w:rsidRPr="009676DB">
        <w:rPr>
          <w:rFonts w:ascii="Times New Roman" w:eastAsiaTheme="minorEastAsia" w:hAnsiTheme="minorEastAsia" w:cs="Times New Roman"/>
          <w:sz w:val="21"/>
          <w:szCs w:val="21"/>
        </w:rPr>
        <w:t>开始增加。</w:t>
      </w:r>
      <w:r w:rsidRPr="009676DB">
        <w:rPr>
          <w:rFonts w:ascii="Times New Roman" w:eastAsiaTheme="minorEastAsia" w:hAnsi="Times New Roman" w:cs="Times New Roman"/>
          <w:sz w:val="21"/>
          <w:szCs w:val="21"/>
        </w:rPr>
        <w:t>4</w:t>
      </w:r>
      <w:r w:rsidRPr="009676DB">
        <w:rPr>
          <w:rFonts w:ascii="Times New Roman" w:eastAsiaTheme="minorEastAsia" w:hAnsiTheme="minorEastAsia" w:cs="Times New Roman"/>
          <w:sz w:val="21"/>
          <w:szCs w:val="21"/>
        </w:rPr>
        <w:t>月份以来，国内已经出现两宗</w:t>
      </w:r>
      <w:r w:rsidRPr="009676DB">
        <w:rPr>
          <w:rFonts w:ascii="Times New Roman" w:eastAsiaTheme="minorEastAsia" w:hAnsi="Times New Roman" w:cs="Times New Roman"/>
          <w:sz w:val="21"/>
          <w:szCs w:val="21"/>
        </w:rPr>
        <w:t>LED</w:t>
      </w:r>
      <w:r w:rsidRPr="009676DB">
        <w:rPr>
          <w:rFonts w:ascii="Times New Roman" w:eastAsiaTheme="minorEastAsia" w:hAnsiTheme="minorEastAsia" w:cs="Times New Roman"/>
          <w:sz w:val="21"/>
          <w:szCs w:val="21"/>
        </w:rPr>
        <w:t>芯片产业整合案例，分别为乾照光电收购东莞洲磊和马鞍山圆融光电收购江西睿能科技。而</w:t>
      </w:r>
      <w:r w:rsidR="005A48E4">
        <w:rPr>
          <w:rFonts w:ascii="Times New Roman" w:eastAsiaTheme="minorEastAsia" w:hAnsiTheme="minorEastAsia" w:cs="Times New Roman" w:hint="eastAsia"/>
          <w:sz w:val="21"/>
          <w:szCs w:val="21"/>
        </w:rPr>
        <w:t>自</w:t>
      </w:r>
      <w:r w:rsidR="005A48E4">
        <w:rPr>
          <w:rFonts w:ascii="Times New Roman" w:eastAsiaTheme="minorEastAsia" w:hAnsiTheme="minorEastAsia" w:cs="Times New Roman" w:hint="eastAsia"/>
          <w:sz w:val="21"/>
          <w:szCs w:val="21"/>
        </w:rPr>
        <w:t>2012</w:t>
      </w:r>
      <w:r w:rsidRPr="009676DB">
        <w:rPr>
          <w:rFonts w:ascii="Times New Roman" w:eastAsiaTheme="minorEastAsia" w:hAnsiTheme="minorEastAsia" w:cs="Times New Roman"/>
          <w:sz w:val="21"/>
          <w:szCs w:val="21"/>
        </w:rPr>
        <w:t>年</w:t>
      </w:r>
      <w:r w:rsidRPr="009676DB">
        <w:rPr>
          <w:rFonts w:ascii="Times New Roman" w:eastAsiaTheme="minorEastAsia" w:hAnsi="Times New Roman" w:cs="Times New Roman"/>
          <w:sz w:val="21"/>
          <w:szCs w:val="21"/>
        </w:rPr>
        <w:t>8</w:t>
      </w:r>
      <w:r w:rsidRPr="009676DB">
        <w:rPr>
          <w:rFonts w:ascii="Times New Roman" w:eastAsiaTheme="minorEastAsia" w:hAnsiTheme="minorEastAsia" w:cs="Times New Roman"/>
          <w:sz w:val="21"/>
          <w:szCs w:val="21"/>
        </w:rPr>
        <w:t>月份以来，</w:t>
      </w:r>
      <w:r w:rsidR="005A48E4">
        <w:rPr>
          <w:rFonts w:ascii="Times New Roman" w:eastAsiaTheme="minorEastAsia" w:hAnsiTheme="minorEastAsia" w:cs="Times New Roman" w:hint="eastAsia"/>
          <w:sz w:val="21"/>
          <w:szCs w:val="21"/>
        </w:rPr>
        <w:t>国内</w:t>
      </w:r>
      <w:r w:rsidRPr="009676DB">
        <w:rPr>
          <w:rFonts w:ascii="Times New Roman" w:eastAsiaTheme="minorEastAsia" w:hAnsiTheme="minorEastAsia" w:cs="Times New Roman"/>
          <w:sz w:val="21"/>
          <w:szCs w:val="21"/>
        </w:rPr>
        <w:t>已经发生过至少</w:t>
      </w:r>
      <w:r w:rsidRPr="009676DB">
        <w:rPr>
          <w:rFonts w:ascii="Times New Roman" w:eastAsiaTheme="minorEastAsia" w:hAnsi="Times New Roman" w:cs="Times New Roman"/>
          <w:sz w:val="21"/>
          <w:szCs w:val="21"/>
        </w:rPr>
        <w:t>5</w:t>
      </w:r>
      <w:r w:rsidRPr="009676DB">
        <w:rPr>
          <w:rFonts w:ascii="Times New Roman" w:eastAsiaTheme="minorEastAsia" w:hAnsiTheme="minorEastAsia" w:cs="Times New Roman"/>
          <w:sz w:val="21"/>
          <w:szCs w:val="21"/>
        </w:rPr>
        <w:t>起</w:t>
      </w:r>
      <w:r w:rsidRPr="009676DB">
        <w:rPr>
          <w:rFonts w:ascii="Times New Roman" w:eastAsiaTheme="minorEastAsia" w:hAnsi="Times New Roman" w:cs="Times New Roman"/>
          <w:sz w:val="21"/>
          <w:szCs w:val="21"/>
        </w:rPr>
        <w:t>LED</w:t>
      </w:r>
      <w:r w:rsidRPr="009676DB">
        <w:rPr>
          <w:rFonts w:ascii="Times New Roman" w:eastAsiaTheme="minorEastAsia" w:hAnsiTheme="minorEastAsia" w:cs="Times New Roman"/>
          <w:sz w:val="21"/>
          <w:szCs w:val="21"/>
        </w:rPr>
        <w:t>芯片产业整合案例。</w:t>
      </w:r>
    </w:p>
    <w:p w:rsidR="00E85265" w:rsidRDefault="009F00BC" w:rsidP="009F00BC">
      <w:pPr>
        <w:pStyle w:val="a7"/>
        <w:spacing w:line="300" w:lineRule="auto"/>
        <w:jc w:val="center"/>
        <w:rPr>
          <w:rFonts w:ascii="Times New Roman" w:eastAsiaTheme="minorEastAsia" w:hAnsi="Times New Roman" w:cs="Times New Roman"/>
          <w:sz w:val="21"/>
          <w:szCs w:val="21"/>
        </w:rPr>
      </w:pPr>
      <w:r>
        <w:rPr>
          <w:rFonts w:ascii="Times New Roman" w:eastAsiaTheme="minorEastAsia" w:hAnsi="Times New Roman" w:cs="Times New Roman"/>
          <w:noProof/>
          <w:sz w:val="21"/>
          <w:szCs w:val="21"/>
        </w:rPr>
        <w:lastRenderedPageBreak/>
        <w:drawing>
          <wp:inline distT="0" distB="0" distL="0" distR="0">
            <wp:extent cx="4953635" cy="224218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953635" cy="2242185"/>
                    </a:xfrm>
                    <a:prstGeom prst="rect">
                      <a:avLst/>
                    </a:prstGeom>
                    <a:noFill/>
                    <a:ln w="9525">
                      <a:noFill/>
                      <a:miter lim="800000"/>
                      <a:headEnd/>
                      <a:tailEnd/>
                    </a:ln>
                  </pic:spPr>
                </pic:pic>
              </a:graphicData>
            </a:graphic>
          </wp:inline>
        </w:drawing>
      </w:r>
    </w:p>
    <w:p w:rsidR="00532A0C" w:rsidRPr="009676DB" w:rsidRDefault="00532A0C" w:rsidP="009676DB">
      <w:pPr>
        <w:pStyle w:val="a7"/>
        <w:spacing w:line="300" w:lineRule="auto"/>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来源：</w:t>
      </w:r>
      <w:r>
        <w:rPr>
          <w:rFonts w:ascii="Times New Roman" w:eastAsiaTheme="minorEastAsia" w:hAnsi="Times New Roman" w:cs="Times New Roman" w:hint="eastAsia"/>
          <w:sz w:val="21"/>
          <w:szCs w:val="21"/>
        </w:rPr>
        <w:t>ledinside</w:t>
      </w:r>
    </w:p>
    <w:p w:rsidR="008B31C2" w:rsidRPr="009676DB" w:rsidRDefault="005A48E4" w:rsidP="009676DB">
      <w:pPr>
        <w:pStyle w:val="a7"/>
        <w:spacing w:line="300" w:lineRule="auto"/>
        <w:rPr>
          <w:rFonts w:ascii="Times New Roman" w:eastAsiaTheme="minorEastAsia" w:hAnsi="Times New Roman" w:cs="Times New Roman"/>
          <w:sz w:val="21"/>
          <w:szCs w:val="21"/>
        </w:rPr>
      </w:pPr>
      <w:r>
        <w:rPr>
          <w:rFonts w:ascii="Times New Roman" w:eastAsiaTheme="minorEastAsia" w:hAnsiTheme="minorEastAsia" w:cs="Times New Roman" w:hint="eastAsia"/>
          <w:sz w:val="21"/>
          <w:szCs w:val="21"/>
        </w:rPr>
        <w:t>GSC research</w:t>
      </w:r>
      <w:r>
        <w:rPr>
          <w:rFonts w:ascii="Times New Roman" w:eastAsiaTheme="minorEastAsia" w:hAnsiTheme="minorEastAsia" w:cs="Times New Roman" w:hint="eastAsia"/>
          <w:sz w:val="21"/>
          <w:szCs w:val="21"/>
        </w:rPr>
        <w:t>认为，</w:t>
      </w:r>
      <w:r w:rsidR="008B31C2" w:rsidRPr="009676DB">
        <w:rPr>
          <w:rFonts w:ascii="Times New Roman" w:eastAsiaTheme="minorEastAsia" w:hAnsiTheme="minorEastAsia" w:cs="Times New Roman"/>
          <w:sz w:val="21"/>
          <w:szCs w:val="21"/>
        </w:rPr>
        <w:t>由于上</w:t>
      </w:r>
      <w:r>
        <w:rPr>
          <w:rFonts w:ascii="Times New Roman" w:eastAsiaTheme="minorEastAsia" w:hAnsiTheme="minorEastAsia" w:cs="Times New Roman" w:hint="eastAsia"/>
          <w:sz w:val="21"/>
          <w:szCs w:val="21"/>
        </w:rPr>
        <w:t>游</w:t>
      </w:r>
      <w:r w:rsidR="008B31C2" w:rsidRPr="009676DB">
        <w:rPr>
          <w:rFonts w:ascii="Times New Roman" w:eastAsiaTheme="minorEastAsia" w:hAnsi="Times New Roman" w:cs="Times New Roman"/>
          <w:sz w:val="21"/>
          <w:szCs w:val="21"/>
        </w:rPr>
        <w:t>LED</w:t>
      </w:r>
      <w:r w:rsidR="008B31C2" w:rsidRPr="009676DB">
        <w:rPr>
          <w:rFonts w:ascii="Times New Roman" w:eastAsiaTheme="minorEastAsia" w:hAnsiTheme="minorEastAsia" w:cs="Times New Roman"/>
          <w:sz w:val="21"/>
          <w:szCs w:val="21"/>
        </w:rPr>
        <w:t>芯片产业属于资本密集型产业，</w:t>
      </w:r>
      <w:r w:rsidR="00D70286" w:rsidRPr="009676DB">
        <w:rPr>
          <w:rFonts w:ascii="Times New Roman" w:eastAsiaTheme="minorEastAsia" w:hAnsiTheme="minorEastAsia" w:cs="Times New Roman"/>
          <w:sz w:val="21"/>
          <w:szCs w:val="21"/>
        </w:rPr>
        <w:t>并购整合需求的资本</w:t>
      </w:r>
      <w:r w:rsidR="00532A0C">
        <w:rPr>
          <w:rFonts w:ascii="Times New Roman" w:eastAsiaTheme="minorEastAsia" w:hAnsiTheme="minorEastAsia" w:cs="Times New Roman" w:hint="eastAsia"/>
          <w:sz w:val="21"/>
          <w:szCs w:val="21"/>
        </w:rPr>
        <w:t>数</w:t>
      </w:r>
      <w:r w:rsidR="00D70286" w:rsidRPr="009676DB">
        <w:rPr>
          <w:rFonts w:ascii="Times New Roman" w:eastAsiaTheme="minorEastAsia" w:hAnsiTheme="minorEastAsia" w:cs="Times New Roman"/>
          <w:sz w:val="21"/>
          <w:szCs w:val="21"/>
        </w:rPr>
        <w:t>额较大，</w:t>
      </w:r>
      <w:r w:rsidR="008B31C2" w:rsidRPr="009676DB">
        <w:rPr>
          <w:rFonts w:ascii="Times New Roman" w:eastAsiaTheme="minorEastAsia" w:hAnsiTheme="minorEastAsia" w:cs="Times New Roman"/>
          <w:sz w:val="21"/>
          <w:szCs w:val="21"/>
        </w:rPr>
        <w:t>同时受限于</w:t>
      </w:r>
      <w:r w:rsidR="00D70286" w:rsidRPr="009676DB">
        <w:rPr>
          <w:rFonts w:ascii="Times New Roman" w:eastAsiaTheme="minorEastAsia" w:hAnsiTheme="minorEastAsia" w:cs="Times New Roman"/>
          <w:sz w:val="21"/>
          <w:szCs w:val="21"/>
        </w:rPr>
        <w:t>国内的地方政府利益，预计</w:t>
      </w:r>
      <w:r w:rsidR="00D70286" w:rsidRPr="009676DB">
        <w:rPr>
          <w:rFonts w:ascii="Times New Roman" w:eastAsiaTheme="minorEastAsia" w:hAnsi="Times New Roman" w:cs="Times New Roman"/>
          <w:sz w:val="21"/>
          <w:szCs w:val="21"/>
        </w:rPr>
        <w:t>2013</w:t>
      </w:r>
      <w:r w:rsidR="00D70286" w:rsidRPr="009676DB">
        <w:rPr>
          <w:rFonts w:ascii="Times New Roman" w:eastAsiaTheme="minorEastAsia" w:hAnsiTheme="minorEastAsia" w:cs="Times New Roman"/>
          <w:sz w:val="21"/>
          <w:szCs w:val="21"/>
        </w:rPr>
        <w:t>年国内</w:t>
      </w:r>
      <w:r w:rsidR="00D70286" w:rsidRPr="009676DB">
        <w:rPr>
          <w:rFonts w:ascii="Times New Roman" w:eastAsiaTheme="minorEastAsia" w:hAnsi="Times New Roman" w:cs="Times New Roman"/>
          <w:sz w:val="21"/>
          <w:szCs w:val="21"/>
        </w:rPr>
        <w:t>LED</w:t>
      </w:r>
      <w:r w:rsidR="00D70286" w:rsidRPr="009676DB">
        <w:rPr>
          <w:rFonts w:ascii="Times New Roman" w:eastAsiaTheme="minorEastAsia" w:hAnsiTheme="minorEastAsia" w:cs="Times New Roman"/>
          <w:sz w:val="21"/>
          <w:szCs w:val="21"/>
        </w:rPr>
        <w:t>企业的整合并购数量将不会太多，大规模的产业洗牌预计将出现在</w:t>
      </w:r>
      <w:r w:rsidR="00D70286" w:rsidRPr="009676DB">
        <w:rPr>
          <w:rFonts w:ascii="Times New Roman" w:eastAsiaTheme="minorEastAsia" w:hAnsi="Times New Roman" w:cs="Times New Roman"/>
          <w:sz w:val="21"/>
          <w:szCs w:val="21"/>
        </w:rPr>
        <w:t>2014-2015</w:t>
      </w:r>
      <w:r w:rsidR="00D70286" w:rsidRPr="009676DB">
        <w:rPr>
          <w:rFonts w:ascii="Times New Roman" w:eastAsiaTheme="minorEastAsia" w:hAnsiTheme="minorEastAsia" w:cs="Times New Roman"/>
          <w:sz w:val="21"/>
          <w:szCs w:val="21"/>
        </w:rPr>
        <w:t>年间，</w:t>
      </w:r>
      <w:r w:rsidR="00451016" w:rsidRPr="009676DB">
        <w:rPr>
          <w:rFonts w:ascii="Times New Roman" w:eastAsiaTheme="minorEastAsia" w:hAnsiTheme="minorEastAsia" w:cs="Times New Roman"/>
          <w:sz w:val="21"/>
          <w:szCs w:val="21"/>
        </w:rPr>
        <w:t>届时国内</w:t>
      </w:r>
      <w:r w:rsidR="00451016" w:rsidRPr="009676DB">
        <w:rPr>
          <w:rFonts w:ascii="Times New Roman" w:eastAsiaTheme="minorEastAsia" w:hAnsi="Times New Roman" w:cs="Times New Roman"/>
          <w:sz w:val="21"/>
          <w:szCs w:val="21"/>
        </w:rPr>
        <w:t>LED</w:t>
      </w:r>
      <w:r w:rsidR="00451016">
        <w:rPr>
          <w:rFonts w:ascii="Times New Roman" w:eastAsiaTheme="minorEastAsia" w:hAnsiTheme="minorEastAsia" w:cs="Times New Roman"/>
          <w:sz w:val="21"/>
          <w:szCs w:val="21"/>
        </w:rPr>
        <w:t>芯片</w:t>
      </w:r>
      <w:r w:rsidR="00451016">
        <w:rPr>
          <w:rFonts w:ascii="Times New Roman" w:eastAsiaTheme="minorEastAsia" w:hAnsiTheme="minorEastAsia" w:cs="Times New Roman" w:hint="eastAsia"/>
          <w:sz w:val="21"/>
          <w:szCs w:val="21"/>
        </w:rPr>
        <w:t>产业落后产能将被淘汰，在技术、资金及下游客户具有优势的企业将脱颖而出</w:t>
      </w:r>
      <w:r w:rsidR="00532A0C">
        <w:rPr>
          <w:rFonts w:ascii="Times New Roman" w:eastAsiaTheme="minorEastAsia" w:hAnsiTheme="minorEastAsia" w:cs="Times New Roman" w:hint="eastAsia"/>
          <w:sz w:val="21"/>
          <w:szCs w:val="21"/>
        </w:rPr>
        <w:t>，</w:t>
      </w:r>
      <w:r w:rsidRPr="009676DB">
        <w:rPr>
          <w:rFonts w:ascii="Times New Roman" w:eastAsiaTheme="minorEastAsia" w:hAnsiTheme="minorEastAsia" w:cs="Times New Roman"/>
          <w:sz w:val="21"/>
          <w:szCs w:val="21"/>
        </w:rPr>
        <w:t>产业格局将最终成型。</w:t>
      </w:r>
    </w:p>
    <w:sectPr w:rsidR="008B31C2" w:rsidRPr="009676DB"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AF9" w:rsidRDefault="00D85AF9" w:rsidP="00A941EB">
      <w:pPr>
        <w:spacing w:after="0"/>
      </w:pPr>
      <w:r>
        <w:separator/>
      </w:r>
    </w:p>
  </w:endnote>
  <w:endnote w:type="continuationSeparator" w:id="0">
    <w:p w:rsidR="00D85AF9" w:rsidRDefault="00D85AF9" w:rsidP="00A941E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YZhongDengXianJ">
    <w:altName w:val="微软雅黑"/>
    <w:panose1 w:val="00000000000000000000"/>
    <w:charset w:val="86"/>
    <w:family w:val="swiss"/>
    <w:notTrueType/>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AF9" w:rsidRDefault="00D85AF9" w:rsidP="00A941EB">
      <w:pPr>
        <w:spacing w:after="0"/>
      </w:pPr>
      <w:r>
        <w:separator/>
      </w:r>
    </w:p>
  </w:footnote>
  <w:footnote w:type="continuationSeparator" w:id="0">
    <w:p w:rsidR="00D85AF9" w:rsidRDefault="00D85AF9" w:rsidP="00A941E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B3428"/>
    <w:multiLevelType w:val="hybridMultilevel"/>
    <w:tmpl w:val="09B4979A"/>
    <w:lvl w:ilvl="0" w:tplc="94F6396A">
      <w:start w:val="1"/>
      <w:numFmt w:val="decimal"/>
      <w:lvlText w:val="%1、"/>
      <w:lvlJc w:val="left"/>
      <w:pPr>
        <w:ind w:left="360" w:hanging="360"/>
      </w:pPr>
      <w:rPr>
        <w:rFonts w:ascii="Tahoma" w:eastAsia="微软雅黑" w:hAnsi="Tahoma" w:cstheme="minorBidi" w:hint="default"/>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94E1A9D"/>
    <w:multiLevelType w:val="hybridMultilevel"/>
    <w:tmpl w:val="AB4E7504"/>
    <w:lvl w:ilvl="0" w:tplc="CED8E34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A31234A"/>
    <w:multiLevelType w:val="hybridMultilevel"/>
    <w:tmpl w:val="8F6C95AC"/>
    <w:lvl w:ilvl="0" w:tplc="192042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8FE423F"/>
    <w:multiLevelType w:val="hybridMultilevel"/>
    <w:tmpl w:val="6C58D3AA"/>
    <w:lvl w:ilvl="0" w:tplc="BB5C38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characterSpacingControl w:val="doNotCompress"/>
  <w:hdrShapeDefaults>
    <o:shapedefaults v:ext="edit" spidmax="14338"/>
  </w:hdrShapeDefaults>
  <w:footnotePr>
    <w:footnote w:id="-1"/>
    <w:footnote w:id="0"/>
  </w:footnotePr>
  <w:endnotePr>
    <w:endnote w:id="-1"/>
    <w:endnote w:id="0"/>
  </w:endnotePr>
  <w:compat>
    <w:useFELayout/>
  </w:compat>
  <w:rsids>
    <w:rsidRoot w:val="00D31D50"/>
    <w:rsid w:val="00025F52"/>
    <w:rsid w:val="00051197"/>
    <w:rsid w:val="000866CD"/>
    <w:rsid w:val="001059A5"/>
    <w:rsid w:val="00175604"/>
    <w:rsid w:val="001E32B2"/>
    <w:rsid w:val="001F0FD4"/>
    <w:rsid w:val="002102FA"/>
    <w:rsid w:val="00215017"/>
    <w:rsid w:val="002B4898"/>
    <w:rsid w:val="00323B43"/>
    <w:rsid w:val="0035674A"/>
    <w:rsid w:val="003601CF"/>
    <w:rsid w:val="00394297"/>
    <w:rsid w:val="00397DCA"/>
    <w:rsid w:val="003A63DB"/>
    <w:rsid w:val="003D37D8"/>
    <w:rsid w:val="00426133"/>
    <w:rsid w:val="004358AB"/>
    <w:rsid w:val="00441A55"/>
    <w:rsid w:val="00451016"/>
    <w:rsid w:val="004B089B"/>
    <w:rsid w:val="00532A0C"/>
    <w:rsid w:val="005511CD"/>
    <w:rsid w:val="005602D4"/>
    <w:rsid w:val="00562583"/>
    <w:rsid w:val="005A48E4"/>
    <w:rsid w:val="005A7DE0"/>
    <w:rsid w:val="00617E6F"/>
    <w:rsid w:val="006E51A1"/>
    <w:rsid w:val="006F0AB6"/>
    <w:rsid w:val="007A0402"/>
    <w:rsid w:val="0080283C"/>
    <w:rsid w:val="0083269C"/>
    <w:rsid w:val="00840B15"/>
    <w:rsid w:val="008B31C2"/>
    <w:rsid w:val="008B7726"/>
    <w:rsid w:val="008B7959"/>
    <w:rsid w:val="008C7574"/>
    <w:rsid w:val="00955976"/>
    <w:rsid w:val="009676DB"/>
    <w:rsid w:val="0098358A"/>
    <w:rsid w:val="009F00BC"/>
    <w:rsid w:val="00A119CF"/>
    <w:rsid w:val="00A941EB"/>
    <w:rsid w:val="00AA57B7"/>
    <w:rsid w:val="00AB460B"/>
    <w:rsid w:val="00AB772E"/>
    <w:rsid w:val="00B47E26"/>
    <w:rsid w:val="00B51398"/>
    <w:rsid w:val="00C55989"/>
    <w:rsid w:val="00C67D4B"/>
    <w:rsid w:val="00CA1BFC"/>
    <w:rsid w:val="00CC1632"/>
    <w:rsid w:val="00D25960"/>
    <w:rsid w:val="00D31D50"/>
    <w:rsid w:val="00D70286"/>
    <w:rsid w:val="00D85AF9"/>
    <w:rsid w:val="00DF5B7D"/>
    <w:rsid w:val="00E35851"/>
    <w:rsid w:val="00E85265"/>
    <w:rsid w:val="00EB0305"/>
    <w:rsid w:val="00EC3421"/>
    <w:rsid w:val="00EF56F8"/>
    <w:rsid w:val="00F17B1E"/>
    <w:rsid w:val="00F86AB6"/>
    <w:rsid w:val="00FC46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1398"/>
    <w:pPr>
      <w:ind w:firstLineChars="200" w:firstLine="420"/>
    </w:pPr>
  </w:style>
  <w:style w:type="paragraph" w:customStyle="1" w:styleId="Default">
    <w:name w:val="Default"/>
    <w:rsid w:val="00B51398"/>
    <w:pPr>
      <w:widowControl w:val="0"/>
      <w:autoSpaceDE w:val="0"/>
      <w:autoSpaceDN w:val="0"/>
      <w:adjustRightInd w:val="0"/>
      <w:spacing w:after="0" w:line="240" w:lineRule="auto"/>
    </w:pPr>
    <w:rPr>
      <w:rFonts w:ascii="HYZhongDengXianJ" w:eastAsia="HYZhongDengXianJ" w:cs="HYZhongDengXianJ"/>
      <w:color w:val="000000"/>
      <w:sz w:val="24"/>
      <w:szCs w:val="24"/>
    </w:rPr>
  </w:style>
  <w:style w:type="paragraph" w:styleId="a4">
    <w:name w:val="Normal (Web)"/>
    <w:basedOn w:val="a"/>
    <w:uiPriority w:val="99"/>
    <w:unhideWhenUsed/>
    <w:rsid w:val="005A7DE0"/>
    <w:pPr>
      <w:adjustRightInd/>
      <w:snapToGrid/>
      <w:spacing w:before="144" w:after="288"/>
    </w:pPr>
    <w:rPr>
      <w:rFonts w:ascii="宋体" w:eastAsia="宋体" w:hAnsi="宋体" w:cs="宋体"/>
      <w:sz w:val="24"/>
      <w:szCs w:val="24"/>
    </w:rPr>
  </w:style>
  <w:style w:type="paragraph" w:styleId="a5">
    <w:name w:val="Balloon Text"/>
    <w:basedOn w:val="a"/>
    <w:link w:val="Char"/>
    <w:uiPriority w:val="99"/>
    <w:semiHidden/>
    <w:unhideWhenUsed/>
    <w:rsid w:val="00CC1632"/>
    <w:pPr>
      <w:spacing w:after="0"/>
    </w:pPr>
    <w:rPr>
      <w:sz w:val="18"/>
      <w:szCs w:val="18"/>
    </w:rPr>
  </w:style>
  <w:style w:type="character" w:customStyle="1" w:styleId="Char">
    <w:name w:val="批注框文本 Char"/>
    <w:basedOn w:val="a0"/>
    <w:link w:val="a5"/>
    <w:uiPriority w:val="99"/>
    <w:semiHidden/>
    <w:rsid w:val="00CC1632"/>
    <w:rPr>
      <w:rFonts w:ascii="Tahoma" w:hAnsi="Tahoma"/>
      <w:sz w:val="18"/>
      <w:szCs w:val="18"/>
    </w:rPr>
  </w:style>
  <w:style w:type="character" w:styleId="a6">
    <w:name w:val="Hyperlink"/>
    <w:basedOn w:val="a0"/>
    <w:uiPriority w:val="99"/>
    <w:semiHidden/>
    <w:unhideWhenUsed/>
    <w:rsid w:val="00CA1BFC"/>
    <w:rPr>
      <w:strike w:val="0"/>
      <w:dstrike w:val="0"/>
      <w:color w:val="0000FF"/>
      <w:u w:val="none"/>
      <w:effect w:val="none"/>
    </w:rPr>
  </w:style>
  <w:style w:type="paragraph" w:styleId="a7">
    <w:name w:val="No Spacing"/>
    <w:uiPriority w:val="1"/>
    <w:qFormat/>
    <w:rsid w:val="00F86AB6"/>
    <w:pPr>
      <w:adjustRightInd w:val="0"/>
      <w:snapToGrid w:val="0"/>
      <w:spacing w:after="0" w:line="240" w:lineRule="auto"/>
    </w:pPr>
    <w:rPr>
      <w:rFonts w:ascii="Tahoma" w:hAnsi="Tahoma"/>
    </w:rPr>
  </w:style>
  <w:style w:type="paragraph" w:styleId="a8">
    <w:name w:val="header"/>
    <w:basedOn w:val="a"/>
    <w:link w:val="Char0"/>
    <w:uiPriority w:val="99"/>
    <w:semiHidden/>
    <w:unhideWhenUsed/>
    <w:rsid w:val="00A941EB"/>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8"/>
    <w:uiPriority w:val="99"/>
    <w:semiHidden/>
    <w:rsid w:val="00A941EB"/>
    <w:rPr>
      <w:rFonts w:ascii="Tahoma" w:hAnsi="Tahoma"/>
      <w:sz w:val="18"/>
      <w:szCs w:val="18"/>
    </w:rPr>
  </w:style>
  <w:style w:type="paragraph" w:styleId="a9">
    <w:name w:val="footer"/>
    <w:basedOn w:val="a"/>
    <w:link w:val="Char1"/>
    <w:uiPriority w:val="99"/>
    <w:semiHidden/>
    <w:unhideWhenUsed/>
    <w:rsid w:val="00A941EB"/>
    <w:pPr>
      <w:tabs>
        <w:tab w:val="center" w:pos="4153"/>
        <w:tab w:val="right" w:pos="8306"/>
      </w:tabs>
    </w:pPr>
    <w:rPr>
      <w:sz w:val="18"/>
      <w:szCs w:val="18"/>
    </w:rPr>
  </w:style>
  <w:style w:type="character" w:customStyle="1" w:styleId="Char1">
    <w:name w:val="页脚 Char"/>
    <w:basedOn w:val="a0"/>
    <w:link w:val="a9"/>
    <w:uiPriority w:val="99"/>
    <w:semiHidden/>
    <w:rsid w:val="00A941EB"/>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215313147">
      <w:bodyDiv w:val="1"/>
      <w:marLeft w:val="0"/>
      <w:marRight w:val="0"/>
      <w:marTop w:val="0"/>
      <w:marBottom w:val="0"/>
      <w:divBdr>
        <w:top w:val="none" w:sz="0" w:space="0" w:color="auto"/>
        <w:left w:val="none" w:sz="0" w:space="0" w:color="auto"/>
        <w:bottom w:val="none" w:sz="0" w:space="0" w:color="auto"/>
        <w:right w:val="none" w:sz="0" w:space="0" w:color="auto"/>
      </w:divBdr>
    </w:div>
    <w:div w:id="235864522">
      <w:bodyDiv w:val="1"/>
      <w:marLeft w:val="0"/>
      <w:marRight w:val="0"/>
      <w:marTop w:val="0"/>
      <w:marBottom w:val="0"/>
      <w:divBdr>
        <w:top w:val="none" w:sz="0" w:space="0" w:color="auto"/>
        <w:left w:val="none" w:sz="0" w:space="0" w:color="auto"/>
        <w:bottom w:val="none" w:sz="0" w:space="0" w:color="auto"/>
        <w:right w:val="none" w:sz="0" w:space="0" w:color="auto"/>
      </w:divBdr>
      <w:divsChild>
        <w:div w:id="814223174">
          <w:marLeft w:val="272"/>
          <w:marRight w:val="272"/>
          <w:marTop w:val="272"/>
          <w:marBottom w:val="272"/>
          <w:divBdr>
            <w:top w:val="none" w:sz="0" w:space="0" w:color="auto"/>
            <w:left w:val="none" w:sz="0" w:space="0" w:color="auto"/>
            <w:bottom w:val="none" w:sz="0" w:space="0" w:color="auto"/>
            <w:right w:val="none" w:sz="0" w:space="0" w:color="auto"/>
          </w:divBdr>
        </w:div>
      </w:divsChild>
    </w:div>
    <w:div w:id="363211125">
      <w:bodyDiv w:val="1"/>
      <w:marLeft w:val="0"/>
      <w:marRight w:val="0"/>
      <w:marTop w:val="0"/>
      <w:marBottom w:val="0"/>
      <w:divBdr>
        <w:top w:val="none" w:sz="0" w:space="0" w:color="auto"/>
        <w:left w:val="none" w:sz="0" w:space="0" w:color="auto"/>
        <w:bottom w:val="none" w:sz="0" w:space="0" w:color="auto"/>
        <w:right w:val="none" w:sz="0" w:space="0" w:color="auto"/>
      </w:divBdr>
      <w:divsChild>
        <w:div w:id="161048871">
          <w:marLeft w:val="0"/>
          <w:marRight w:val="0"/>
          <w:marTop w:val="0"/>
          <w:marBottom w:val="0"/>
          <w:divBdr>
            <w:top w:val="none" w:sz="0" w:space="0" w:color="auto"/>
            <w:left w:val="none" w:sz="0" w:space="0" w:color="auto"/>
            <w:bottom w:val="none" w:sz="0" w:space="0" w:color="auto"/>
            <w:right w:val="none" w:sz="0" w:space="0" w:color="auto"/>
          </w:divBdr>
          <w:divsChild>
            <w:div w:id="1698503018">
              <w:marLeft w:val="0"/>
              <w:marRight w:val="0"/>
              <w:marTop w:val="0"/>
              <w:marBottom w:val="0"/>
              <w:divBdr>
                <w:top w:val="none" w:sz="0" w:space="0" w:color="auto"/>
                <w:left w:val="none" w:sz="0" w:space="0" w:color="auto"/>
                <w:bottom w:val="none" w:sz="0" w:space="0" w:color="auto"/>
                <w:right w:val="none" w:sz="0" w:space="0" w:color="auto"/>
              </w:divBdr>
              <w:divsChild>
                <w:div w:id="200636694">
                  <w:marLeft w:val="0"/>
                  <w:marRight w:val="-3225"/>
                  <w:marTop w:val="0"/>
                  <w:marBottom w:val="0"/>
                  <w:divBdr>
                    <w:top w:val="none" w:sz="0" w:space="0" w:color="auto"/>
                    <w:left w:val="none" w:sz="0" w:space="0" w:color="auto"/>
                    <w:bottom w:val="none" w:sz="0" w:space="0" w:color="auto"/>
                    <w:right w:val="none" w:sz="0" w:space="0" w:color="auto"/>
                  </w:divBdr>
                  <w:divsChild>
                    <w:div w:id="1051733279">
                      <w:marLeft w:val="0"/>
                      <w:marRight w:val="3375"/>
                      <w:marTop w:val="0"/>
                      <w:marBottom w:val="0"/>
                      <w:divBdr>
                        <w:top w:val="none" w:sz="0" w:space="0" w:color="auto"/>
                        <w:left w:val="none" w:sz="0" w:space="0" w:color="auto"/>
                        <w:bottom w:val="none" w:sz="0" w:space="0" w:color="auto"/>
                        <w:right w:val="none" w:sz="0" w:space="0" w:color="auto"/>
                      </w:divBdr>
                      <w:divsChild>
                        <w:div w:id="1581327387">
                          <w:marLeft w:val="0"/>
                          <w:marRight w:val="0"/>
                          <w:marTop w:val="75"/>
                          <w:marBottom w:val="75"/>
                          <w:divBdr>
                            <w:top w:val="none" w:sz="0" w:space="0" w:color="auto"/>
                            <w:left w:val="none" w:sz="0" w:space="0" w:color="auto"/>
                            <w:bottom w:val="none" w:sz="0" w:space="0" w:color="auto"/>
                            <w:right w:val="none" w:sz="0" w:space="0" w:color="auto"/>
                          </w:divBdr>
                          <w:divsChild>
                            <w:div w:id="59664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808724">
      <w:bodyDiv w:val="1"/>
      <w:marLeft w:val="0"/>
      <w:marRight w:val="0"/>
      <w:marTop w:val="0"/>
      <w:marBottom w:val="0"/>
      <w:divBdr>
        <w:top w:val="none" w:sz="0" w:space="0" w:color="auto"/>
        <w:left w:val="none" w:sz="0" w:space="0" w:color="auto"/>
        <w:bottom w:val="none" w:sz="0" w:space="0" w:color="auto"/>
        <w:right w:val="none" w:sz="0" w:space="0" w:color="auto"/>
      </w:divBdr>
    </w:div>
    <w:div w:id="1103499637">
      <w:bodyDiv w:val="1"/>
      <w:marLeft w:val="0"/>
      <w:marRight w:val="0"/>
      <w:marTop w:val="0"/>
      <w:marBottom w:val="0"/>
      <w:divBdr>
        <w:top w:val="none" w:sz="0" w:space="0" w:color="auto"/>
        <w:left w:val="none" w:sz="0" w:space="0" w:color="auto"/>
        <w:bottom w:val="none" w:sz="0" w:space="0" w:color="auto"/>
        <w:right w:val="none" w:sz="0" w:space="0" w:color="auto"/>
      </w:divBdr>
      <w:divsChild>
        <w:div w:id="541748910">
          <w:marLeft w:val="0"/>
          <w:marRight w:val="0"/>
          <w:marTop w:val="0"/>
          <w:marBottom w:val="0"/>
          <w:divBdr>
            <w:top w:val="none" w:sz="0" w:space="0" w:color="auto"/>
            <w:left w:val="none" w:sz="0" w:space="0" w:color="auto"/>
            <w:bottom w:val="none" w:sz="0" w:space="0" w:color="auto"/>
            <w:right w:val="none" w:sz="0" w:space="0" w:color="auto"/>
          </w:divBdr>
          <w:divsChild>
            <w:div w:id="700546891">
              <w:marLeft w:val="0"/>
              <w:marRight w:val="0"/>
              <w:marTop w:val="0"/>
              <w:marBottom w:val="0"/>
              <w:divBdr>
                <w:top w:val="none" w:sz="0" w:space="0" w:color="auto"/>
                <w:left w:val="none" w:sz="0" w:space="0" w:color="auto"/>
                <w:bottom w:val="none" w:sz="0" w:space="0" w:color="auto"/>
                <w:right w:val="none" w:sz="0" w:space="0" w:color="auto"/>
              </w:divBdr>
              <w:divsChild>
                <w:div w:id="660426452">
                  <w:marLeft w:val="0"/>
                  <w:marRight w:val="-2921"/>
                  <w:marTop w:val="0"/>
                  <w:marBottom w:val="0"/>
                  <w:divBdr>
                    <w:top w:val="none" w:sz="0" w:space="0" w:color="auto"/>
                    <w:left w:val="none" w:sz="0" w:space="0" w:color="auto"/>
                    <w:bottom w:val="none" w:sz="0" w:space="0" w:color="auto"/>
                    <w:right w:val="none" w:sz="0" w:space="0" w:color="auto"/>
                  </w:divBdr>
                  <w:divsChild>
                    <w:div w:id="1753816387">
                      <w:marLeft w:val="0"/>
                      <w:marRight w:val="3057"/>
                      <w:marTop w:val="0"/>
                      <w:marBottom w:val="0"/>
                      <w:divBdr>
                        <w:top w:val="none" w:sz="0" w:space="0" w:color="auto"/>
                        <w:left w:val="none" w:sz="0" w:space="0" w:color="auto"/>
                        <w:bottom w:val="none" w:sz="0" w:space="0" w:color="auto"/>
                        <w:right w:val="none" w:sz="0" w:space="0" w:color="auto"/>
                      </w:divBdr>
                      <w:divsChild>
                        <w:div w:id="1539124787">
                          <w:marLeft w:val="0"/>
                          <w:marRight w:val="0"/>
                          <w:marTop w:val="68"/>
                          <w:marBottom w:val="68"/>
                          <w:divBdr>
                            <w:top w:val="none" w:sz="0" w:space="0" w:color="auto"/>
                            <w:left w:val="none" w:sz="0" w:space="0" w:color="auto"/>
                            <w:bottom w:val="none" w:sz="0" w:space="0" w:color="auto"/>
                            <w:right w:val="none" w:sz="0" w:space="0" w:color="auto"/>
                          </w:divBdr>
                          <w:divsChild>
                            <w:div w:id="59277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207183">
      <w:bodyDiv w:val="1"/>
      <w:marLeft w:val="0"/>
      <w:marRight w:val="0"/>
      <w:marTop w:val="0"/>
      <w:marBottom w:val="0"/>
      <w:divBdr>
        <w:top w:val="none" w:sz="0" w:space="0" w:color="auto"/>
        <w:left w:val="none" w:sz="0" w:space="0" w:color="auto"/>
        <w:bottom w:val="none" w:sz="0" w:space="0" w:color="auto"/>
        <w:right w:val="none" w:sz="0" w:space="0" w:color="auto"/>
      </w:divBdr>
    </w:div>
    <w:div w:id="1234661086">
      <w:bodyDiv w:val="1"/>
      <w:marLeft w:val="0"/>
      <w:marRight w:val="0"/>
      <w:marTop w:val="0"/>
      <w:marBottom w:val="0"/>
      <w:divBdr>
        <w:top w:val="none" w:sz="0" w:space="0" w:color="auto"/>
        <w:left w:val="none" w:sz="0" w:space="0" w:color="auto"/>
        <w:bottom w:val="none" w:sz="0" w:space="0" w:color="auto"/>
        <w:right w:val="none" w:sz="0" w:space="0" w:color="auto"/>
      </w:divBdr>
    </w:div>
    <w:div w:id="1248346745">
      <w:bodyDiv w:val="1"/>
      <w:marLeft w:val="0"/>
      <w:marRight w:val="0"/>
      <w:marTop w:val="0"/>
      <w:marBottom w:val="0"/>
      <w:divBdr>
        <w:top w:val="none" w:sz="0" w:space="0" w:color="auto"/>
        <w:left w:val="none" w:sz="0" w:space="0" w:color="auto"/>
        <w:bottom w:val="none" w:sz="0" w:space="0" w:color="auto"/>
        <w:right w:val="none" w:sz="0" w:space="0" w:color="auto"/>
      </w:divBdr>
      <w:divsChild>
        <w:div w:id="418252042">
          <w:marLeft w:val="272"/>
          <w:marRight w:val="272"/>
          <w:marTop w:val="272"/>
          <w:marBottom w:val="2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g-led.com/newsList-r4cr45r4482af7247.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A39BB90-96A9-4058-966B-D71C61A34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453</Words>
  <Characters>2584</Characters>
  <Application>Microsoft Office Word</Application>
  <DocSecurity>0</DocSecurity>
  <Lines>21</Lines>
  <Paragraphs>6</Paragraphs>
  <ScaleCrop>false</ScaleCrop>
  <Company>Microsoft</Company>
  <LinksUpToDate>false</LinksUpToDate>
  <CharactersWithSpaces>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张润华</dc:creator>
  <cp:lastModifiedBy>Myz</cp:lastModifiedBy>
  <cp:revision>5</cp:revision>
  <cp:lastPrinted>2013-05-17T08:06:00Z</cp:lastPrinted>
  <dcterms:created xsi:type="dcterms:W3CDTF">2013-05-20T01:35:00Z</dcterms:created>
  <dcterms:modified xsi:type="dcterms:W3CDTF">2013-05-20T02:21:00Z</dcterms:modified>
</cp:coreProperties>
</file>