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A9" w:rsidRPr="00245A84" w:rsidRDefault="00723D02" w:rsidP="00723D02">
      <w:pPr>
        <w:spacing w:line="360" w:lineRule="auto"/>
        <w:jc w:val="center"/>
        <w:rPr>
          <w:rFonts w:ascii="Times New Roman" w:hAnsi="Times New Roman" w:cs="Times New Roman"/>
          <w:b/>
          <w:sz w:val="36"/>
          <w:szCs w:val="21"/>
        </w:rPr>
      </w:pPr>
      <w:r w:rsidRPr="00245A84">
        <w:rPr>
          <w:rFonts w:ascii="Times New Roman" w:hAnsiTheme="minorEastAsia" w:cs="Times New Roman"/>
          <w:b/>
          <w:sz w:val="36"/>
          <w:szCs w:val="21"/>
        </w:rPr>
        <w:t>中国</w:t>
      </w:r>
      <w:r w:rsidR="000C17F8" w:rsidRPr="00245A84">
        <w:rPr>
          <w:rFonts w:ascii="Times New Roman" w:hAnsi="Times New Roman" w:cs="Times New Roman"/>
          <w:b/>
          <w:sz w:val="36"/>
          <w:szCs w:val="21"/>
        </w:rPr>
        <w:t>LED</w:t>
      </w:r>
      <w:r w:rsidR="000C17F8" w:rsidRPr="00245A84">
        <w:rPr>
          <w:rFonts w:ascii="Times New Roman" w:hAnsiTheme="minorEastAsia" w:cs="Times New Roman"/>
          <w:b/>
          <w:sz w:val="36"/>
          <w:szCs w:val="21"/>
        </w:rPr>
        <w:t>显示屏市场分析报告</w:t>
      </w:r>
    </w:p>
    <w:p w:rsidR="00BE4FF4" w:rsidRPr="00245A84" w:rsidRDefault="00947092" w:rsidP="000917D5">
      <w:pPr>
        <w:pStyle w:val="1"/>
        <w:numPr>
          <w:ilvl w:val="0"/>
          <w:numId w:val="13"/>
        </w:numPr>
        <w:rPr>
          <w:rFonts w:ascii="Times New Roman" w:hAnsi="Times New Roman" w:cs="Times New Roman"/>
          <w:sz w:val="30"/>
          <w:szCs w:val="30"/>
        </w:rPr>
      </w:pPr>
      <w:r w:rsidRPr="00245A84">
        <w:rPr>
          <w:rFonts w:ascii="Times New Roman" w:hAnsiTheme="minorEastAsia" w:cs="Times New Roman"/>
          <w:sz w:val="30"/>
          <w:szCs w:val="30"/>
        </w:rPr>
        <w:t>国内</w:t>
      </w:r>
      <w:r w:rsidR="00EC67A9" w:rsidRPr="00245A84">
        <w:rPr>
          <w:rFonts w:ascii="Times New Roman" w:hAnsi="Times New Roman" w:cs="Times New Roman"/>
          <w:sz w:val="30"/>
          <w:szCs w:val="30"/>
        </w:rPr>
        <w:t>LED</w:t>
      </w:r>
      <w:r w:rsidR="00EC67A9" w:rsidRPr="00245A84">
        <w:rPr>
          <w:rFonts w:ascii="Times New Roman" w:hAnsiTheme="minorEastAsia" w:cs="Times New Roman"/>
          <w:sz w:val="30"/>
          <w:szCs w:val="30"/>
        </w:rPr>
        <w:t>显示屏</w:t>
      </w:r>
      <w:r w:rsidR="00427A32" w:rsidRPr="00245A84">
        <w:rPr>
          <w:rFonts w:ascii="Times New Roman" w:hAnsiTheme="minorEastAsia" w:cs="Times New Roman"/>
          <w:sz w:val="30"/>
          <w:szCs w:val="30"/>
        </w:rPr>
        <w:t>产业</w:t>
      </w:r>
      <w:r w:rsidR="00EC67A9" w:rsidRPr="00245A84">
        <w:rPr>
          <w:rFonts w:ascii="Times New Roman" w:hAnsiTheme="minorEastAsia" w:cs="Times New Roman"/>
          <w:sz w:val="30"/>
          <w:szCs w:val="30"/>
        </w:rPr>
        <w:t>发展历程</w:t>
      </w:r>
    </w:p>
    <w:p w:rsidR="00017D1A" w:rsidRPr="00245A84" w:rsidRDefault="00AD6509" w:rsidP="00E756FC">
      <w:pPr>
        <w:spacing w:line="360" w:lineRule="auto"/>
        <w:ind w:firstLineChars="200" w:firstLine="420"/>
        <w:jc w:val="left"/>
        <w:rPr>
          <w:rFonts w:ascii="Times New Roman" w:hAnsi="Times New Roman" w:cs="Times New Roman"/>
          <w:szCs w:val="21"/>
        </w:rPr>
      </w:pPr>
      <w:r w:rsidRPr="00245A84">
        <w:rPr>
          <w:rFonts w:ascii="Times New Roman" w:hAnsi="Times New Roman" w:cs="Times New Roman"/>
          <w:szCs w:val="21"/>
        </w:rPr>
        <w:t>LED</w:t>
      </w:r>
      <w:r w:rsidRPr="00245A84">
        <w:rPr>
          <w:rFonts w:ascii="Times New Roman" w:hAnsiTheme="minorEastAsia" w:cs="Times New Roman"/>
          <w:szCs w:val="21"/>
        </w:rPr>
        <w:t>显示屏</w:t>
      </w:r>
      <w:r w:rsidR="00445F91" w:rsidRPr="00245A84">
        <w:rPr>
          <w:rFonts w:ascii="Times New Roman" w:hAnsiTheme="minorEastAsia" w:cs="Times New Roman" w:hint="eastAsia"/>
          <w:szCs w:val="21"/>
        </w:rPr>
        <w:t>产业</w:t>
      </w:r>
      <w:r w:rsidR="00BA6402" w:rsidRPr="00245A84">
        <w:rPr>
          <w:rFonts w:ascii="Times New Roman" w:hAnsiTheme="minorEastAsia" w:cs="Times New Roman"/>
          <w:szCs w:val="21"/>
        </w:rPr>
        <w:t>在我国</w:t>
      </w:r>
      <w:r w:rsidR="00BE4FF4" w:rsidRPr="00245A84">
        <w:rPr>
          <w:rFonts w:ascii="Times New Roman" w:hAnsiTheme="minorEastAsia" w:cs="Times New Roman"/>
          <w:szCs w:val="21"/>
        </w:rPr>
        <w:t>发展</w:t>
      </w:r>
      <w:r w:rsidR="00BA6402" w:rsidRPr="00245A84">
        <w:rPr>
          <w:rFonts w:ascii="Times New Roman" w:hAnsiTheme="minorEastAsia" w:cs="Times New Roman"/>
          <w:szCs w:val="21"/>
        </w:rPr>
        <w:t>已有</w:t>
      </w:r>
      <w:r w:rsidR="00BE4FF4" w:rsidRPr="00245A84">
        <w:rPr>
          <w:rFonts w:ascii="Times New Roman" w:hAnsi="Times New Roman" w:cs="Times New Roman"/>
          <w:szCs w:val="21"/>
        </w:rPr>
        <w:t>20</w:t>
      </w:r>
      <w:r w:rsidR="00BA6402" w:rsidRPr="00245A84">
        <w:rPr>
          <w:rFonts w:ascii="Times New Roman" w:hAnsiTheme="minorEastAsia" w:cs="Times New Roman"/>
          <w:szCs w:val="21"/>
        </w:rPr>
        <w:t>多</w:t>
      </w:r>
      <w:r w:rsidR="006C5CD3" w:rsidRPr="00245A84">
        <w:rPr>
          <w:rFonts w:ascii="Times New Roman" w:hAnsiTheme="minorEastAsia" w:cs="Times New Roman"/>
          <w:szCs w:val="21"/>
        </w:rPr>
        <w:t>年，目前</w:t>
      </w:r>
      <w:r w:rsidRPr="00245A84">
        <w:rPr>
          <w:rFonts w:ascii="Times New Roman" w:hAnsiTheme="minorEastAsia" w:cs="Times New Roman"/>
          <w:szCs w:val="21"/>
        </w:rPr>
        <w:t>已步入稳步</w:t>
      </w:r>
      <w:r w:rsidR="00BE4FF4" w:rsidRPr="00245A84">
        <w:rPr>
          <w:rFonts w:ascii="Times New Roman" w:hAnsiTheme="minorEastAsia" w:cs="Times New Roman"/>
          <w:szCs w:val="21"/>
        </w:rPr>
        <w:t>发展</w:t>
      </w:r>
      <w:r w:rsidRPr="00245A84">
        <w:rPr>
          <w:rFonts w:ascii="Times New Roman" w:hAnsiTheme="minorEastAsia" w:cs="Times New Roman"/>
          <w:szCs w:val="21"/>
        </w:rPr>
        <w:t>阶段</w:t>
      </w:r>
      <w:r w:rsidR="00BE4FF4" w:rsidRPr="00245A84">
        <w:rPr>
          <w:rFonts w:ascii="Times New Roman" w:hAnsiTheme="minorEastAsia" w:cs="Times New Roman"/>
          <w:szCs w:val="21"/>
        </w:rPr>
        <w:t>。</w:t>
      </w:r>
      <w:r w:rsidR="00BA6402" w:rsidRPr="00245A84">
        <w:rPr>
          <w:rFonts w:ascii="Times New Roman" w:hAnsiTheme="minorEastAsia" w:cs="Times New Roman"/>
          <w:szCs w:val="21"/>
        </w:rPr>
        <w:t>国内</w:t>
      </w:r>
      <w:r w:rsidR="007D6AB6" w:rsidRPr="00245A84">
        <w:rPr>
          <w:rFonts w:ascii="Times New Roman" w:hAnsi="Times New Roman" w:cs="Times New Roman"/>
          <w:szCs w:val="21"/>
        </w:rPr>
        <w:t>LED</w:t>
      </w:r>
      <w:r w:rsidR="00BA6402" w:rsidRPr="00245A84">
        <w:rPr>
          <w:rFonts w:ascii="Times New Roman" w:hAnsiTheme="minorEastAsia" w:cs="Times New Roman"/>
          <w:szCs w:val="21"/>
        </w:rPr>
        <w:t>显示屏的发展历程主要可以分为以下几个阶段：</w:t>
      </w:r>
    </w:p>
    <w:p w:rsidR="006C5CD3" w:rsidRPr="00245A84" w:rsidRDefault="009B6368" w:rsidP="00017D1A">
      <w:pPr>
        <w:spacing w:line="360" w:lineRule="auto"/>
        <w:jc w:val="center"/>
        <w:rPr>
          <w:rFonts w:ascii="Times New Roman" w:hAnsi="Times New Roman" w:cs="Times New Roman"/>
          <w:szCs w:val="21"/>
        </w:rPr>
      </w:pPr>
      <w:r w:rsidRPr="00245A84">
        <w:rPr>
          <w:rFonts w:ascii="Times New Roman" w:hAnsi="Times New Roman" w:cs="Times New Roman"/>
          <w:noProof/>
          <w:szCs w:val="21"/>
        </w:rPr>
        <w:drawing>
          <wp:inline distT="0" distB="0" distL="0" distR="0">
            <wp:extent cx="5476875" cy="3400425"/>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386" r="12752"/>
                    <a:stretch>
                      <a:fillRect/>
                    </a:stretch>
                  </pic:blipFill>
                  <pic:spPr bwMode="auto">
                    <a:xfrm>
                      <a:off x="0" y="0"/>
                      <a:ext cx="5476875" cy="3400425"/>
                    </a:xfrm>
                    <a:prstGeom prst="rect">
                      <a:avLst/>
                    </a:prstGeom>
                    <a:noFill/>
                    <a:ln w="9525">
                      <a:noFill/>
                      <a:miter lim="800000"/>
                      <a:headEnd/>
                      <a:tailEnd/>
                    </a:ln>
                  </pic:spPr>
                </pic:pic>
              </a:graphicData>
            </a:graphic>
          </wp:inline>
        </w:drawing>
      </w:r>
    </w:p>
    <w:tbl>
      <w:tblPr>
        <w:tblW w:w="895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7194"/>
      </w:tblGrid>
      <w:tr w:rsidR="007D6AB6" w:rsidRPr="00245A84" w:rsidTr="00B4065E">
        <w:trPr>
          <w:trHeight w:val="273"/>
          <w:jc w:val="center"/>
        </w:trPr>
        <w:tc>
          <w:tcPr>
            <w:tcW w:w="1764" w:type="dxa"/>
            <w:shd w:val="clear" w:color="auto" w:fill="auto"/>
            <w:noWrap/>
            <w:vAlign w:val="center"/>
            <w:hideMark/>
          </w:tcPr>
          <w:p w:rsidR="007D6AB6" w:rsidRPr="00245A84" w:rsidRDefault="00947092" w:rsidP="00947092">
            <w:pPr>
              <w:spacing w:line="360" w:lineRule="auto"/>
              <w:jc w:val="center"/>
              <w:rPr>
                <w:rFonts w:ascii="Times New Roman" w:hAnsi="Times New Roman" w:cs="Times New Roman"/>
                <w:b/>
                <w:szCs w:val="21"/>
              </w:rPr>
            </w:pPr>
            <w:r w:rsidRPr="00245A84">
              <w:rPr>
                <w:rFonts w:ascii="Times New Roman" w:hAnsiTheme="minorEastAsia" w:cs="Times New Roman"/>
                <w:b/>
                <w:szCs w:val="21"/>
              </w:rPr>
              <w:t>时间</w:t>
            </w:r>
            <w:r w:rsidR="007D6AB6" w:rsidRPr="00245A84">
              <w:rPr>
                <w:rFonts w:ascii="Times New Roman" w:hAnsiTheme="minorEastAsia" w:cs="Times New Roman"/>
                <w:b/>
                <w:szCs w:val="21"/>
              </w:rPr>
              <w:t>段</w:t>
            </w:r>
          </w:p>
        </w:tc>
        <w:tc>
          <w:tcPr>
            <w:tcW w:w="7194" w:type="dxa"/>
            <w:shd w:val="clear" w:color="auto" w:fill="auto"/>
            <w:noWrap/>
            <w:vAlign w:val="center"/>
            <w:hideMark/>
          </w:tcPr>
          <w:p w:rsidR="007D6AB6" w:rsidRPr="00245A84" w:rsidRDefault="007D6AB6" w:rsidP="00947092">
            <w:pPr>
              <w:spacing w:line="360" w:lineRule="auto"/>
              <w:jc w:val="center"/>
              <w:rPr>
                <w:rFonts w:ascii="Times New Roman" w:hAnsi="Times New Roman" w:cs="Times New Roman"/>
                <w:b/>
                <w:szCs w:val="21"/>
              </w:rPr>
            </w:pPr>
            <w:r w:rsidRPr="00245A84">
              <w:rPr>
                <w:rFonts w:ascii="Times New Roman" w:hAnsiTheme="minorEastAsia" w:cs="Times New Roman"/>
                <w:b/>
                <w:szCs w:val="21"/>
              </w:rPr>
              <w:t>发展特征</w:t>
            </w:r>
          </w:p>
        </w:tc>
      </w:tr>
      <w:tr w:rsidR="007D6AB6" w:rsidRPr="00245A84" w:rsidTr="00B4065E">
        <w:trPr>
          <w:trHeight w:val="1093"/>
          <w:jc w:val="center"/>
        </w:trPr>
        <w:tc>
          <w:tcPr>
            <w:tcW w:w="1764" w:type="dxa"/>
            <w:shd w:val="clear" w:color="auto" w:fill="auto"/>
            <w:noWrap/>
            <w:vAlign w:val="center"/>
            <w:hideMark/>
          </w:tcPr>
          <w:p w:rsidR="007D6AB6" w:rsidRPr="00245A84" w:rsidRDefault="007D6AB6" w:rsidP="00947092">
            <w:pPr>
              <w:spacing w:line="360" w:lineRule="auto"/>
              <w:rPr>
                <w:rFonts w:ascii="Times New Roman" w:hAnsi="Times New Roman" w:cs="Times New Roman"/>
                <w:szCs w:val="21"/>
              </w:rPr>
            </w:pPr>
            <w:r w:rsidRPr="00245A84">
              <w:rPr>
                <w:rFonts w:ascii="Times New Roman" w:hAnsi="Times New Roman" w:cs="Times New Roman"/>
                <w:szCs w:val="21"/>
              </w:rPr>
              <w:t>1995</w:t>
            </w:r>
            <w:r w:rsidRPr="00245A84">
              <w:rPr>
                <w:rFonts w:ascii="Times New Roman" w:hAnsiTheme="minorEastAsia" w:cs="Times New Roman"/>
                <w:szCs w:val="21"/>
              </w:rPr>
              <w:t>年前</w:t>
            </w:r>
          </w:p>
        </w:tc>
        <w:tc>
          <w:tcPr>
            <w:tcW w:w="7194" w:type="dxa"/>
            <w:shd w:val="clear" w:color="auto" w:fill="auto"/>
            <w:vAlign w:val="center"/>
            <w:hideMark/>
          </w:tcPr>
          <w:p w:rsidR="00017D1A" w:rsidRPr="00245A84" w:rsidRDefault="007D6AB6" w:rsidP="00E756FC">
            <w:pPr>
              <w:spacing w:line="360" w:lineRule="auto"/>
              <w:jc w:val="left"/>
              <w:rPr>
                <w:rFonts w:ascii="Times New Roman" w:hAnsiTheme="minorEastAsia" w:cs="Times New Roman"/>
                <w:szCs w:val="21"/>
              </w:rPr>
            </w:pPr>
            <w:r w:rsidRPr="00245A84">
              <w:rPr>
                <w:rFonts w:ascii="Times New Roman" w:hAnsiTheme="minorEastAsia" w:cs="Times New Roman"/>
                <w:szCs w:val="21"/>
              </w:rPr>
              <w:t>受</w:t>
            </w:r>
            <w:r w:rsidRPr="00245A84">
              <w:rPr>
                <w:rFonts w:ascii="Times New Roman" w:hAnsi="Times New Roman" w:cs="Times New Roman"/>
                <w:szCs w:val="21"/>
              </w:rPr>
              <w:t>LED</w:t>
            </w:r>
            <w:r w:rsidRPr="00245A84">
              <w:rPr>
                <w:rFonts w:ascii="Times New Roman" w:hAnsiTheme="minorEastAsia" w:cs="Times New Roman"/>
                <w:szCs w:val="21"/>
              </w:rPr>
              <w:t>器件材料限制，</w:t>
            </w:r>
            <w:r w:rsidRPr="00245A84">
              <w:rPr>
                <w:rFonts w:ascii="Times New Roman" w:hAnsi="Times New Roman" w:cs="Times New Roman"/>
                <w:szCs w:val="21"/>
              </w:rPr>
              <w:t>LED</w:t>
            </w:r>
            <w:r w:rsidRPr="00245A84">
              <w:rPr>
                <w:rFonts w:ascii="Times New Roman" w:hAnsiTheme="minorEastAsia" w:cs="Times New Roman"/>
                <w:szCs w:val="21"/>
              </w:rPr>
              <w:t>显示屏的应用领域有限，成本较高。</w:t>
            </w:r>
            <w:r w:rsidRPr="00245A84">
              <w:rPr>
                <w:rFonts w:ascii="Times New Roman" w:hAnsi="Times New Roman" w:cs="Times New Roman"/>
                <w:szCs w:val="21"/>
              </w:rPr>
              <w:br/>
            </w:r>
            <w:r w:rsidRPr="00245A84">
              <w:rPr>
                <w:rFonts w:ascii="Times New Roman" w:hAnsiTheme="minorEastAsia" w:cs="Times New Roman"/>
                <w:szCs w:val="21"/>
              </w:rPr>
              <w:t>主要是单色和双色图文屏，显示屏灰度等级可以实现</w:t>
            </w:r>
            <w:r w:rsidRPr="00245A84">
              <w:rPr>
                <w:rFonts w:ascii="Times New Roman" w:hAnsi="Times New Roman" w:cs="Times New Roman"/>
                <w:szCs w:val="21"/>
              </w:rPr>
              <w:t>16</w:t>
            </w:r>
            <w:r w:rsidRPr="00245A84">
              <w:rPr>
                <w:rFonts w:ascii="Times New Roman" w:hAnsiTheme="minorEastAsia" w:cs="Times New Roman"/>
                <w:szCs w:val="21"/>
              </w:rPr>
              <w:t>级灰度和</w:t>
            </w:r>
            <w:r w:rsidRPr="00245A84">
              <w:rPr>
                <w:rFonts w:ascii="Times New Roman" w:hAnsi="Times New Roman" w:cs="Times New Roman"/>
                <w:szCs w:val="21"/>
              </w:rPr>
              <w:t>64</w:t>
            </w:r>
            <w:r w:rsidRPr="00245A84">
              <w:rPr>
                <w:rFonts w:ascii="Times New Roman" w:hAnsiTheme="minorEastAsia" w:cs="Times New Roman"/>
                <w:szCs w:val="21"/>
              </w:rPr>
              <w:t>级灰度调灰。</w:t>
            </w:r>
          </w:p>
          <w:p w:rsidR="007D6AB6" w:rsidRPr="00245A84" w:rsidRDefault="007D6AB6" w:rsidP="00E756FC">
            <w:pPr>
              <w:spacing w:line="360" w:lineRule="auto"/>
              <w:jc w:val="left"/>
              <w:rPr>
                <w:rFonts w:ascii="Times New Roman" w:hAnsi="Times New Roman" w:cs="Times New Roman"/>
                <w:szCs w:val="21"/>
              </w:rPr>
            </w:pPr>
            <w:r w:rsidRPr="00245A84">
              <w:rPr>
                <w:rFonts w:ascii="Times New Roman" w:hAnsiTheme="minorEastAsia" w:cs="Times New Roman"/>
                <w:szCs w:val="21"/>
              </w:rPr>
              <w:t>显示文字和简单图片，主要用在车站、金融证券、银行、邮局等公共场所，作为公共信息显示工具。</w:t>
            </w:r>
          </w:p>
        </w:tc>
      </w:tr>
      <w:tr w:rsidR="007D6AB6" w:rsidRPr="00245A84" w:rsidTr="00B4065E">
        <w:trPr>
          <w:trHeight w:val="557"/>
          <w:jc w:val="center"/>
        </w:trPr>
        <w:tc>
          <w:tcPr>
            <w:tcW w:w="1764" w:type="dxa"/>
            <w:shd w:val="clear" w:color="auto" w:fill="auto"/>
            <w:noWrap/>
            <w:vAlign w:val="center"/>
            <w:hideMark/>
          </w:tcPr>
          <w:p w:rsidR="007D6AB6" w:rsidRPr="00245A84" w:rsidRDefault="007D6AB6" w:rsidP="00947092">
            <w:pPr>
              <w:spacing w:line="360" w:lineRule="auto"/>
              <w:rPr>
                <w:rFonts w:ascii="Times New Roman" w:hAnsi="Times New Roman" w:cs="Times New Roman"/>
                <w:szCs w:val="21"/>
              </w:rPr>
            </w:pPr>
            <w:r w:rsidRPr="00245A84">
              <w:rPr>
                <w:rFonts w:ascii="Times New Roman" w:hAnsi="Times New Roman" w:cs="Times New Roman"/>
                <w:szCs w:val="21"/>
              </w:rPr>
              <w:t>1995</w:t>
            </w:r>
            <w:r w:rsidRPr="00245A84">
              <w:rPr>
                <w:rFonts w:ascii="Times New Roman" w:hAnsiTheme="minorEastAsia" w:cs="Times New Roman"/>
                <w:szCs w:val="21"/>
              </w:rPr>
              <w:t>年</w:t>
            </w:r>
            <w:r w:rsidRPr="00245A84">
              <w:rPr>
                <w:rFonts w:ascii="Times New Roman" w:hAnsi="Times New Roman" w:cs="Times New Roman"/>
                <w:szCs w:val="21"/>
              </w:rPr>
              <w:t>-2001</w:t>
            </w:r>
            <w:r w:rsidRPr="00245A84">
              <w:rPr>
                <w:rFonts w:ascii="Times New Roman" w:hAnsiTheme="minorEastAsia" w:cs="Times New Roman"/>
                <w:szCs w:val="21"/>
              </w:rPr>
              <w:t>年</w:t>
            </w:r>
          </w:p>
        </w:tc>
        <w:tc>
          <w:tcPr>
            <w:tcW w:w="7194" w:type="dxa"/>
            <w:shd w:val="clear" w:color="auto" w:fill="auto"/>
            <w:vAlign w:val="center"/>
            <w:hideMark/>
          </w:tcPr>
          <w:p w:rsidR="007D6AB6" w:rsidRPr="00245A84" w:rsidRDefault="007D6AB6" w:rsidP="00E756FC">
            <w:pPr>
              <w:spacing w:line="360" w:lineRule="auto"/>
              <w:jc w:val="left"/>
              <w:rPr>
                <w:rFonts w:ascii="Times New Roman" w:hAnsi="Times New Roman" w:cs="Times New Roman"/>
                <w:szCs w:val="21"/>
              </w:rPr>
            </w:pPr>
            <w:r w:rsidRPr="00245A84">
              <w:rPr>
                <w:rFonts w:ascii="Times New Roman" w:hAnsi="Times New Roman" w:cs="Times New Roman"/>
                <w:szCs w:val="21"/>
              </w:rPr>
              <w:t>LED</w:t>
            </w:r>
            <w:r w:rsidRPr="00245A84">
              <w:rPr>
                <w:rFonts w:ascii="Times New Roman" w:hAnsiTheme="minorEastAsia" w:cs="Times New Roman"/>
                <w:szCs w:val="21"/>
              </w:rPr>
              <w:t>显示屏企业大量涌现，许多中小企业进入行业，产业内部竞争加剧。</w:t>
            </w:r>
            <w:r w:rsidRPr="00245A84">
              <w:rPr>
                <w:rFonts w:ascii="Times New Roman" w:hAnsi="Times New Roman" w:cs="Times New Roman"/>
                <w:szCs w:val="21"/>
              </w:rPr>
              <w:br/>
              <w:t>LED</w:t>
            </w:r>
            <w:r w:rsidRPr="00245A84">
              <w:rPr>
                <w:rFonts w:ascii="Times New Roman" w:hAnsiTheme="minorEastAsia" w:cs="Times New Roman"/>
                <w:szCs w:val="21"/>
              </w:rPr>
              <w:t>大型显示屏进入全彩时代</w:t>
            </w:r>
            <w:r w:rsidR="00017D1A" w:rsidRPr="00245A84">
              <w:rPr>
                <w:rFonts w:ascii="Times New Roman" w:hAnsiTheme="minorEastAsia" w:cs="Times New Roman" w:hint="eastAsia"/>
                <w:szCs w:val="21"/>
              </w:rPr>
              <w:t>，</w:t>
            </w:r>
            <w:r w:rsidR="00017D1A" w:rsidRPr="00245A84">
              <w:rPr>
                <w:rFonts w:ascii="Times New Roman" w:hAnsiTheme="minorEastAsia" w:cs="Times New Roman" w:hint="eastAsia"/>
                <w:szCs w:val="21"/>
              </w:rPr>
              <w:t>LED</w:t>
            </w:r>
            <w:r w:rsidRPr="00245A84">
              <w:rPr>
                <w:rFonts w:ascii="Times New Roman" w:hAnsiTheme="minorEastAsia" w:cs="Times New Roman"/>
                <w:szCs w:val="21"/>
              </w:rPr>
              <w:t>全彩色显示屏被广泛应用</w:t>
            </w:r>
            <w:r w:rsidR="00017D1A" w:rsidRPr="00245A84">
              <w:rPr>
                <w:rFonts w:ascii="Times New Roman" w:hAnsiTheme="minorEastAsia" w:cs="Times New Roman" w:hint="eastAsia"/>
                <w:szCs w:val="21"/>
              </w:rPr>
              <w:t>于</w:t>
            </w:r>
            <w:r w:rsidRPr="00245A84">
              <w:rPr>
                <w:rFonts w:ascii="Times New Roman" w:hAnsiTheme="minorEastAsia" w:cs="Times New Roman"/>
                <w:szCs w:val="21"/>
              </w:rPr>
              <w:t>体育场馆、会展中心、广场等公共场所。</w:t>
            </w:r>
          </w:p>
          <w:p w:rsidR="007D6AB6" w:rsidRPr="00245A84" w:rsidRDefault="007D6AB6" w:rsidP="00E756FC">
            <w:pPr>
              <w:spacing w:line="360" w:lineRule="auto"/>
              <w:jc w:val="left"/>
              <w:rPr>
                <w:rFonts w:ascii="Times New Roman" w:hAnsi="Times New Roman" w:cs="Times New Roman"/>
                <w:szCs w:val="21"/>
              </w:rPr>
            </w:pPr>
            <w:r w:rsidRPr="00245A84">
              <w:rPr>
                <w:rFonts w:ascii="Times New Roman" w:hAnsi="Times New Roman" w:cs="Times New Roman"/>
                <w:szCs w:val="21"/>
              </w:rPr>
              <w:t>LED</w:t>
            </w:r>
            <w:r w:rsidRPr="00245A84">
              <w:rPr>
                <w:rFonts w:ascii="Times New Roman" w:hAnsiTheme="minorEastAsia" w:cs="Times New Roman"/>
                <w:szCs w:val="21"/>
              </w:rPr>
              <w:t>显示屏的主流产品基本形成。</w:t>
            </w:r>
          </w:p>
        </w:tc>
      </w:tr>
      <w:tr w:rsidR="007D6AB6" w:rsidRPr="00245A84" w:rsidTr="00B4065E">
        <w:trPr>
          <w:trHeight w:val="565"/>
          <w:jc w:val="center"/>
        </w:trPr>
        <w:tc>
          <w:tcPr>
            <w:tcW w:w="1764" w:type="dxa"/>
            <w:shd w:val="clear" w:color="auto" w:fill="auto"/>
            <w:noWrap/>
            <w:vAlign w:val="center"/>
            <w:hideMark/>
          </w:tcPr>
          <w:p w:rsidR="007D6AB6" w:rsidRPr="00245A84" w:rsidRDefault="007D6AB6" w:rsidP="00947092">
            <w:pPr>
              <w:spacing w:line="360" w:lineRule="auto"/>
              <w:rPr>
                <w:rFonts w:ascii="Times New Roman" w:hAnsi="Times New Roman" w:cs="Times New Roman"/>
                <w:szCs w:val="21"/>
              </w:rPr>
            </w:pPr>
            <w:r w:rsidRPr="00245A84">
              <w:rPr>
                <w:rFonts w:ascii="Times New Roman" w:hAnsi="Times New Roman" w:cs="Times New Roman"/>
                <w:szCs w:val="21"/>
              </w:rPr>
              <w:t>2001</w:t>
            </w:r>
            <w:r w:rsidRPr="00245A84">
              <w:rPr>
                <w:rFonts w:ascii="Times New Roman" w:hAnsiTheme="minorEastAsia" w:cs="Times New Roman"/>
                <w:szCs w:val="21"/>
              </w:rPr>
              <w:t>年</w:t>
            </w:r>
            <w:r w:rsidRPr="00245A84">
              <w:rPr>
                <w:rFonts w:ascii="Times New Roman" w:hAnsi="Times New Roman" w:cs="Times New Roman"/>
                <w:szCs w:val="21"/>
              </w:rPr>
              <w:t>-2008</w:t>
            </w:r>
            <w:r w:rsidRPr="00245A84">
              <w:rPr>
                <w:rFonts w:ascii="Times New Roman" w:hAnsiTheme="minorEastAsia" w:cs="Times New Roman"/>
                <w:szCs w:val="21"/>
              </w:rPr>
              <w:t>年</w:t>
            </w:r>
          </w:p>
        </w:tc>
        <w:tc>
          <w:tcPr>
            <w:tcW w:w="7194" w:type="dxa"/>
            <w:shd w:val="clear" w:color="auto" w:fill="auto"/>
            <w:vAlign w:val="center"/>
            <w:hideMark/>
          </w:tcPr>
          <w:p w:rsidR="007D6AB6" w:rsidRPr="00245A84" w:rsidRDefault="007D6AB6" w:rsidP="00E756FC">
            <w:pPr>
              <w:spacing w:line="360" w:lineRule="auto"/>
              <w:jc w:val="left"/>
              <w:rPr>
                <w:rFonts w:ascii="Times New Roman" w:hAnsi="Times New Roman" w:cs="Times New Roman"/>
                <w:szCs w:val="21"/>
              </w:rPr>
            </w:pPr>
            <w:r w:rsidRPr="00245A84">
              <w:rPr>
                <w:rFonts w:ascii="Times New Roman" w:hAnsi="Times New Roman" w:cs="Times New Roman"/>
                <w:szCs w:val="21"/>
              </w:rPr>
              <w:t>LED</w:t>
            </w:r>
            <w:r w:rsidRPr="00245A84">
              <w:rPr>
                <w:rFonts w:ascii="Times New Roman" w:hAnsiTheme="minorEastAsia" w:cs="Times New Roman"/>
                <w:szCs w:val="21"/>
              </w:rPr>
              <w:t>显示新技术、</w:t>
            </w:r>
            <w:r w:rsidRPr="00245A84">
              <w:rPr>
                <w:rFonts w:ascii="Times New Roman" w:hAnsi="Times New Roman" w:cs="Times New Roman"/>
                <w:szCs w:val="21"/>
              </w:rPr>
              <w:t xml:space="preserve"> </w:t>
            </w:r>
            <w:r w:rsidRPr="00245A84">
              <w:rPr>
                <w:rFonts w:ascii="Times New Roman" w:hAnsiTheme="minorEastAsia" w:cs="Times New Roman"/>
                <w:szCs w:val="21"/>
              </w:rPr>
              <w:t>新产品不断出现，产业内部出现一定的专业化分工，技术</w:t>
            </w:r>
            <w:r w:rsidRPr="00245A84">
              <w:rPr>
                <w:rFonts w:ascii="Times New Roman" w:hAnsiTheme="minorEastAsia" w:cs="Times New Roman"/>
                <w:szCs w:val="21"/>
              </w:rPr>
              <w:lastRenderedPageBreak/>
              <w:t>规范和产品标准等工作受到普遍重视。</w:t>
            </w:r>
            <w:r w:rsidRPr="00245A84">
              <w:rPr>
                <w:rFonts w:ascii="Times New Roman" w:hAnsi="Times New Roman" w:cs="Times New Roman"/>
                <w:szCs w:val="21"/>
              </w:rPr>
              <w:br/>
              <w:t>LED</w:t>
            </w:r>
            <w:r w:rsidRPr="00245A84">
              <w:rPr>
                <w:rFonts w:ascii="Times New Roman" w:hAnsiTheme="minorEastAsia" w:cs="Times New Roman"/>
                <w:szCs w:val="21"/>
              </w:rPr>
              <w:t>显示屏的显示颜色、亮度、视角等性能指标得到不断改善和提高，恒流驱动控制技术和</w:t>
            </w:r>
            <w:r w:rsidRPr="00245A84">
              <w:rPr>
                <w:rFonts w:ascii="Times New Roman" w:hAnsi="Times New Roman" w:cs="Times New Roman"/>
                <w:szCs w:val="21"/>
              </w:rPr>
              <w:t>LED</w:t>
            </w:r>
            <w:r w:rsidRPr="00245A84">
              <w:rPr>
                <w:rFonts w:ascii="Times New Roman" w:hAnsiTheme="minorEastAsia" w:cs="Times New Roman"/>
                <w:szCs w:val="21"/>
              </w:rPr>
              <w:t>专用驱动</w:t>
            </w:r>
            <w:r w:rsidRPr="00245A84">
              <w:rPr>
                <w:rFonts w:ascii="Times New Roman" w:hAnsi="Times New Roman" w:cs="Times New Roman"/>
                <w:szCs w:val="21"/>
              </w:rPr>
              <w:t>IC</w:t>
            </w:r>
            <w:r w:rsidRPr="00245A84">
              <w:rPr>
                <w:rFonts w:ascii="Times New Roman" w:hAnsiTheme="minorEastAsia" w:cs="Times New Roman"/>
                <w:szCs w:val="21"/>
              </w:rPr>
              <w:t>得到广泛应用。</w:t>
            </w:r>
            <w:r w:rsidRPr="00245A84">
              <w:rPr>
                <w:rFonts w:ascii="Times New Roman" w:hAnsi="Times New Roman" w:cs="Times New Roman"/>
                <w:szCs w:val="21"/>
              </w:rPr>
              <w:br/>
              <w:t>LED</w:t>
            </w:r>
            <w:r w:rsidRPr="00245A84">
              <w:rPr>
                <w:rFonts w:ascii="Times New Roman" w:hAnsiTheme="minorEastAsia" w:cs="Times New Roman"/>
                <w:szCs w:val="21"/>
              </w:rPr>
              <w:t>显示屏</w:t>
            </w:r>
            <w:r w:rsidR="00BE44D3" w:rsidRPr="00245A84">
              <w:rPr>
                <w:rFonts w:ascii="Times New Roman" w:hAnsiTheme="minorEastAsia" w:cs="Times New Roman" w:hint="eastAsia"/>
                <w:szCs w:val="21"/>
              </w:rPr>
              <w:t>产业规模</w:t>
            </w:r>
            <w:r w:rsidRPr="00245A84">
              <w:rPr>
                <w:rFonts w:ascii="Times New Roman" w:hAnsiTheme="minorEastAsia" w:cs="Times New Roman"/>
                <w:szCs w:val="21"/>
              </w:rPr>
              <w:t>不断提升</w:t>
            </w:r>
            <w:r w:rsidR="00BE44D3" w:rsidRPr="00245A84">
              <w:rPr>
                <w:rFonts w:ascii="Times New Roman" w:hAnsiTheme="minorEastAsia" w:cs="Times New Roman" w:hint="eastAsia"/>
                <w:szCs w:val="21"/>
              </w:rPr>
              <w:t>，</w:t>
            </w:r>
            <w:r w:rsidRPr="00245A84">
              <w:rPr>
                <w:rFonts w:ascii="Times New Roman" w:hAnsiTheme="minorEastAsia" w:cs="Times New Roman"/>
                <w:szCs w:val="21"/>
              </w:rPr>
              <w:t>基本形成了华南、华东两大主要基地。</w:t>
            </w:r>
          </w:p>
        </w:tc>
      </w:tr>
      <w:tr w:rsidR="007D6AB6" w:rsidRPr="00245A84" w:rsidTr="00B4065E">
        <w:trPr>
          <w:trHeight w:val="1913"/>
          <w:jc w:val="center"/>
        </w:trPr>
        <w:tc>
          <w:tcPr>
            <w:tcW w:w="1764" w:type="dxa"/>
            <w:shd w:val="clear" w:color="auto" w:fill="auto"/>
            <w:noWrap/>
            <w:vAlign w:val="center"/>
            <w:hideMark/>
          </w:tcPr>
          <w:p w:rsidR="007D6AB6" w:rsidRPr="00245A84" w:rsidRDefault="007D6AB6" w:rsidP="00947092">
            <w:pPr>
              <w:spacing w:line="360" w:lineRule="auto"/>
              <w:rPr>
                <w:rFonts w:ascii="Times New Roman" w:hAnsi="Times New Roman" w:cs="Times New Roman"/>
                <w:szCs w:val="21"/>
              </w:rPr>
            </w:pPr>
            <w:r w:rsidRPr="00245A84">
              <w:rPr>
                <w:rFonts w:ascii="Times New Roman" w:hAnsi="Times New Roman" w:cs="Times New Roman"/>
                <w:szCs w:val="21"/>
              </w:rPr>
              <w:lastRenderedPageBreak/>
              <w:t>2008</w:t>
            </w:r>
            <w:r w:rsidRPr="00245A84">
              <w:rPr>
                <w:rFonts w:ascii="Times New Roman" w:hAnsiTheme="minorEastAsia" w:cs="Times New Roman"/>
                <w:szCs w:val="21"/>
              </w:rPr>
              <w:t>年至今</w:t>
            </w:r>
          </w:p>
        </w:tc>
        <w:tc>
          <w:tcPr>
            <w:tcW w:w="7194" w:type="dxa"/>
            <w:shd w:val="clear" w:color="auto" w:fill="auto"/>
            <w:vAlign w:val="center"/>
            <w:hideMark/>
          </w:tcPr>
          <w:p w:rsidR="00C51CA4" w:rsidRPr="00245A84" w:rsidRDefault="00C51CA4" w:rsidP="00E756FC">
            <w:pPr>
              <w:spacing w:line="360" w:lineRule="auto"/>
              <w:jc w:val="left"/>
              <w:rPr>
                <w:rFonts w:ascii="Times New Roman" w:hAnsiTheme="minorEastAsia" w:cs="Times New Roman"/>
                <w:szCs w:val="21"/>
              </w:rPr>
            </w:pPr>
            <w:r w:rsidRPr="00245A84">
              <w:rPr>
                <w:rFonts w:ascii="Times New Roman" w:hAnsiTheme="minorEastAsia" w:cs="Times New Roman" w:hint="eastAsia"/>
                <w:szCs w:val="21"/>
              </w:rPr>
              <w:t>金融危机导致出口市场放缓，国内市场</w:t>
            </w:r>
            <w:r w:rsidR="00F72E31" w:rsidRPr="00245A84">
              <w:rPr>
                <w:rFonts w:ascii="Times New Roman" w:hAnsiTheme="minorEastAsia" w:cs="Times New Roman" w:hint="eastAsia"/>
                <w:szCs w:val="21"/>
              </w:rPr>
              <w:t>通过北京奥运会等大型赛事的示范应用和</w:t>
            </w:r>
            <w:r w:rsidR="00F72E31" w:rsidRPr="00245A84">
              <w:rPr>
                <w:rFonts w:ascii="Times New Roman" w:hAnsiTheme="minorEastAsia" w:cs="Times New Roman" w:hint="eastAsia"/>
                <w:szCs w:val="21"/>
              </w:rPr>
              <w:t>4</w:t>
            </w:r>
            <w:proofErr w:type="gramStart"/>
            <w:r w:rsidR="00F72E31" w:rsidRPr="00245A84">
              <w:rPr>
                <w:rFonts w:ascii="Times New Roman" w:hAnsiTheme="minorEastAsia" w:cs="Times New Roman" w:hint="eastAsia"/>
                <w:szCs w:val="21"/>
              </w:rPr>
              <w:t>万亿</w:t>
            </w:r>
            <w:proofErr w:type="gramEnd"/>
            <w:r w:rsidR="00F72E31" w:rsidRPr="00245A84">
              <w:rPr>
                <w:rFonts w:ascii="Times New Roman" w:hAnsiTheme="minorEastAsia" w:cs="Times New Roman" w:hint="eastAsia"/>
                <w:szCs w:val="21"/>
              </w:rPr>
              <w:t>基础设施建设的刺激下</w:t>
            </w:r>
            <w:r w:rsidRPr="00245A84">
              <w:rPr>
                <w:rFonts w:ascii="Times New Roman" w:hAnsiTheme="minorEastAsia" w:cs="Times New Roman" w:hint="eastAsia"/>
                <w:szCs w:val="21"/>
              </w:rPr>
              <w:t>稳步发展。</w:t>
            </w:r>
          </w:p>
          <w:p w:rsidR="007D6AB6" w:rsidRPr="00245A84" w:rsidRDefault="00BE44D3" w:rsidP="00E756FC">
            <w:pPr>
              <w:spacing w:line="360" w:lineRule="auto"/>
              <w:jc w:val="left"/>
              <w:rPr>
                <w:rFonts w:ascii="Times New Roman" w:hAnsi="Times New Roman" w:cs="Times New Roman"/>
                <w:szCs w:val="21"/>
              </w:rPr>
            </w:pPr>
            <w:r w:rsidRPr="00245A84">
              <w:rPr>
                <w:rFonts w:ascii="Times New Roman" w:hAnsiTheme="minorEastAsia" w:cs="Times New Roman" w:hint="eastAsia"/>
                <w:szCs w:val="21"/>
              </w:rPr>
              <w:t>产业</w:t>
            </w:r>
            <w:r w:rsidR="00C33762" w:rsidRPr="00245A84">
              <w:rPr>
                <w:rFonts w:ascii="Times New Roman" w:hAnsiTheme="minorEastAsia" w:cs="Times New Roman" w:hint="eastAsia"/>
                <w:szCs w:val="21"/>
              </w:rPr>
              <w:t>发展回归理性，竞争加剧，产业</w:t>
            </w:r>
            <w:r w:rsidR="007D6AB6" w:rsidRPr="00245A84">
              <w:rPr>
                <w:rFonts w:ascii="Times New Roman" w:hAnsiTheme="minorEastAsia" w:cs="Times New Roman"/>
                <w:szCs w:val="21"/>
              </w:rPr>
              <w:t>集中度不断提升。</w:t>
            </w:r>
            <w:r w:rsidR="007D6AB6" w:rsidRPr="00245A84">
              <w:rPr>
                <w:rFonts w:ascii="Times New Roman" w:hAnsi="Times New Roman" w:cs="Times New Roman"/>
                <w:szCs w:val="21"/>
              </w:rPr>
              <w:br/>
            </w:r>
            <w:r w:rsidR="007D6AB6" w:rsidRPr="00245A84">
              <w:rPr>
                <w:rFonts w:ascii="Times New Roman" w:hAnsiTheme="minorEastAsia" w:cs="Times New Roman"/>
                <w:szCs w:val="21"/>
              </w:rPr>
              <w:t>企业上市融资，资本进入为企业提供高速发展所需的现金流资源。</w:t>
            </w:r>
            <w:r w:rsidR="00C33762" w:rsidRPr="00245A84">
              <w:rPr>
                <w:rFonts w:ascii="Times New Roman" w:hAnsiTheme="minorEastAsia" w:cs="Times New Roman"/>
                <w:szCs w:val="21"/>
              </w:rPr>
              <w:t>大型企业携资本、规模、技术和品牌优势对市场及产业格局进行重新调整，在各个细分市场确立自己的领先优势。</w:t>
            </w:r>
          </w:p>
        </w:tc>
      </w:tr>
    </w:tbl>
    <w:p w:rsidR="00914D45" w:rsidRPr="00245A84" w:rsidRDefault="00AD6509" w:rsidP="000917D5">
      <w:pPr>
        <w:pStyle w:val="1"/>
        <w:numPr>
          <w:ilvl w:val="0"/>
          <w:numId w:val="13"/>
        </w:numPr>
        <w:rPr>
          <w:rFonts w:ascii="Times New Roman" w:hAnsi="Times New Roman" w:cs="Times New Roman"/>
          <w:sz w:val="30"/>
          <w:szCs w:val="30"/>
        </w:rPr>
      </w:pPr>
      <w:r w:rsidRPr="00245A84">
        <w:rPr>
          <w:rFonts w:ascii="Times New Roman" w:hAnsiTheme="minorEastAsia" w:cs="Times New Roman"/>
          <w:sz w:val="30"/>
          <w:szCs w:val="30"/>
        </w:rPr>
        <w:t>中国</w:t>
      </w:r>
      <w:r w:rsidR="00BA6402" w:rsidRPr="00245A84">
        <w:rPr>
          <w:rFonts w:ascii="Times New Roman" w:hAnsi="Times New Roman" w:cs="Times New Roman"/>
          <w:sz w:val="30"/>
          <w:szCs w:val="30"/>
        </w:rPr>
        <w:t>LED</w:t>
      </w:r>
      <w:r w:rsidR="00BA6402" w:rsidRPr="00245A84">
        <w:rPr>
          <w:rFonts w:ascii="Times New Roman" w:hAnsiTheme="minorEastAsia" w:cs="Times New Roman"/>
          <w:sz w:val="30"/>
          <w:szCs w:val="30"/>
        </w:rPr>
        <w:t>显示屏</w:t>
      </w:r>
      <w:r w:rsidR="00914D45" w:rsidRPr="00245A84">
        <w:rPr>
          <w:rFonts w:ascii="Times New Roman" w:hAnsiTheme="minorEastAsia" w:cs="Times New Roman"/>
          <w:sz w:val="30"/>
          <w:szCs w:val="30"/>
        </w:rPr>
        <w:t>市场分析</w:t>
      </w:r>
    </w:p>
    <w:p w:rsidR="00914D45" w:rsidRPr="00245A84" w:rsidRDefault="00914D45" w:rsidP="00E756FC">
      <w:pPr>
        <w:spacing w:line="360" w:lineRule="auto"/>
        <w:ind w:firstLineChars="200" w:firstLine="420"/>
        <w:jc w:val="left"/>
        <w:rPr>
          <w:rFonts w:ascii="Times New Roman" w:hAnsi="Times New Roman" w:cs="Times New Roman"/>
          <w:szCs w:val="21"/>
        </w:rPr>
      </w:pPr>
      <w:r w:rsidRPr="00245A84">
        <w:rPr>
          <w:rFonts w:ascii="Times New Roman" w:hAnsiTheme="minorEastAsia" w:cs="Times New Roman"/>
          <w:szCs w:val="21"/>
        </w:rPr>
        <w:t>在</w:t>
      </w:r>
      <w:r w:rsidRPr="00245A84">
        <w:rPr>
          <w:rFonts w:ascii="Times New Roman" w:hAnsi="Times New Roman" w:cs="Times New Roman"/>
          <w:szCs w:val="21"/>
        </w:rPr>
        <w:t>GSC</w:t>
      </w:r>
      <w:r w:rsidRPr="00245A84">
        <w:rPr>
          <w:rFonts w:ascii="Times New Roman" w:hAnsiTheme="minorEastAsia" w:cs="Times New Roman"/>
          <w:szCs w:val="21"/>
        </w:rPr>
        <w:t>对多家</w:t>
      </w:r>
      <w:r w:rsidR="003357F4" w:rsidRPr="00245A84">
        <w:rPr>
          <w:rFonts w:ascii="Times New Roman" w:hAnsi="Times New Roman" w:cs="Times New Roman"/>
          <w:szCs w:val="21"/>
        </w:rPr>
        <w:t>LED</w:t>
      </w:r>
      <w:r w:rsidRPr="00245A84">
        <w:rPr>
          <w:rFonts w:ascii="Times New Roman" w:hAnsiTheme="minorEastAsia" w:cs="Times New Roman"/>
          <w:szCs w:val="21"/>
        </w:rPr>
        <w:t>显示屏行业</w:t>
      </w:r>
      <w:r w:rsidR="003357F4" w:rsidRPr="00245A84">
        <w:rPr>
          <w:rFonts w:ascii="Times New Roman" w:hAnsiTheme="minorEastAsia" w:cs="Times New Roman"/>
          <w:szCs w:val="21"/>
        </w:rPr>
        <w:t>相关</w:t>
      </w:r>
      <w:r w:rsidRPr="00245A84">
        <w:rPr>
          <w:rFonts w:ascii="Times New Roman" w:hAnsiTheme="minorEastAsia" w:cs="Times New Roman"/>
          <w:szCs w:val="21"/>
        </w:rPr>
        <w:t>企业的交流调研中，多数企业对</w:t>
      </w:r>
      <w:r w:rsidRPr="00245A84">
        <w:rPr>
          <w:rFonts w:ascii="Times New Roman" w:hAnsi="Times New Roman" w:cs="Times New Roman"/>
          <w:szCs w:val="21"/>
        </w:rPr>
        <w:t>2012</w:t>
      </w:r>
      <w:r w:rsidRPr="00245A84">
        <w:rPr>
          <w:rFonts w:ascii="Times New Roman" w:hAnsiTheme="minorEastAsia" w:cs="Times New Roman"/>
          <w:szCs w:val="21"/>
        </w:rPr>
        <w:t>年的显示屏市场前景及未来增长速度表示乐观</w:t>
      </w:r>
      <w:r w:rsidR="00E756FC">
        <w:rPr>
          <w:rFonts w:ascii="Times New Roman" w:hAnsiTheme="minorEastAsia" w:cs="Times New Roman" w:hint="eastAsia"/>
          <w:szCs w:val="21"/>
        </w:rPr>
        <w:t>，</w:t>
      </w:r>
      <w:r w:rsidRPr="00245A84">
        <w:rPr>
          <w:rFonts w:ascii="Times New Roman" w:hAnsiTheme="minorEastAsia" w:cs="Times New Roman"/>
          <w:szCs w:val="21"/>
        </w:rPr>
        <w:t>预计自身在</w:t>
      </w:r>
      <w:r w:rsidRPr="00245A84">
        <w:rPr>
          <w:rFonts w:ascii="Times New Roman" w:hAnsi="Times New Roman" w:cs="Times New Roman"/>
          <w:szCs w:val="21"/>
        </w:rPr>
        <w:t>2012</w:t>
      </w:r>
      <w:r w:rsidRPr="00245A84">
        <w:rPr>
          <w:rFonts w:ascii="Times New Roman" w:hAnsiTheme="minorEastAsia" w:cs="Times New Roman"/>
          <w:szCs w:val="21"/>
        </w:rPr>
        <w:t>年的年增长率均在</w:t>
      </w:r>
      <w:r w:rsidRPr="00245A84">
        <w:rPr>
          <w:rFonts w:ascii="Times New Roman" w:hAnsi="Times New Roman" w:cs="Times New Roman"/>
          <w:szCs w:val="21"/>
        </w:rPr>
        <w:t>50%</w:t>
      </w:r>
      <w:r w:rsidRPr="00245A84">
        <w:rPr>
          <w:rFonts w:ascii="Times New Roman" w:hAnsiTheme="minorEastAsia" w:cs="Times New Roman"/>
          <w:szCs w:val="21"/>
        </w:rPr>
        <w:t>左右。根据</w:t>
      </w:r>
      <w:r w:rsidRPr="00245A84">
        <w:rPr>
          <w:rFonts w:ascii="Times New Roman" w:hAnsi="Times New Roman" w:cs="Times New Roman"/>
          <w:szCs w:val="21"/>
        </w:rPr>
        <w:t>GSC</w:t>
      </w:r>
      <w:r w:rsidRPr="00245A84">
        <w:rPr>
          <w:rFonts w:ascii="Times New Roman" w:hAnsiTheme="minorEastAsia" w:cs="Times New Roman"/>
          <w:szCs w:val="21"/>
        </w:rPr>
        <w:t>的调研统计数据</w:t>
      </w:r>
      <w:r w:rsidR="00C33762" w:rsidRPr="00245A84">
        <w:rPr>
          <w:rFonts w:ascii="Times New Roman" w:hAnsiTheme="minorEastAsia" w:cs="Times New Roman" w:hint="eastAsia"/>
          <w:szCs w:val="21"/>
        </w:rPr>
        <w:t>及国际国内市场</w:t>
      </w:r>
      <w:r w:rsidRPr="00245A84">
        <w:rPr>
          <w:rFonts w:ascii="Times New Roman" w:hAnsiTheme="minorEastAsia" w:cs="Times New Roman"/>
          <w:szCs w:val="21"/>
        </w:rPr>
        <w:t>综合</w:t>
      </w:r>
      <w:r w:rsidR="00C33762" w:rsidRPr="00245A84">
        <w:rPr>
          <w:rFonts w:ascii="Times New Roman" w:hAnsiTheme="minorEastAsia" w:cs="Times New Roman" w:hint="eastAsia"/>
          <w:szCs w:val="21"/>
        </w:rPr>
        <w:t>分</w:t>
      </w:r>
      <w:r w:rsidR="00C33762" w:rsidRPr="00E756FC">
        <w:rPr>
          <w:rFonts w:asciiTheme="minorEastAsia" w:hAnsiTheme="minorEastAsia" w:cs="Times New Roman" w:hint="eastAsia"/>
          <w:szCs w:val="21"/>
        </w:rPr>
        <w:t>析</w:t>
      </w:r>
      <w:r w:rsidRPr="00E756FC">
        <w:rPr>
          <w:rFonts w:asciiTheme="minorEastAsia" w:hAnsiTheme="minorEastAsia" w:cs="Times New Roman"/>
          <w:szCs w:val="21"/>
        </w:rPr>
        <w:t>考虑</w:t>
      </w:r>
      <w:r w:rsidR="00E756FC">
        <w:rPr>
          <w:rFonts w:ascii="Times New Roman" w:hAnsiTheme="minorEastAsia" w:cs="Times New Roman" w:hint="eastAsia"/>
          <w:szCs w:val="21"/>
        </w:rPr>
        <w:t>，</w:t>
      </w:r>
      <w:r w:rsidRPr="00E756FC">
        <w:rPr>
          <w:rFonts w:asciiTheme="minorEastAsia" w:hAnsiTheme="minorEastAsia" w:cs="Times New Roman"/>
          <w:szCs w:val="21"/>
        </w:rPr>
        <w:t>我们认为中国</w:t>
      </w:r>
      <w:r w:rsidRPr="00245A84">
        <w:rPr>
          <w:rFonts w:ascii="Times New Roman" w:hAnsi="Times New Roman" w:cs="Times New Roman"/>
          <w:szCs w:val="21"/>
        </w:rPr>
        <w:t>LED</w:t>
      </w:r>
      <w:r w:rsidRPr="00245A84">
        <w:rPr>
          <w:rFonts w:ascii="Times New Roman" w:hAnsiTheme="minorEastAsia" w:cs="Times New Roman"/>
          <w:szCs w:val="21"/>
        </w:rPr>
        <w:t>显示屏产业</w:t>
      </w:r>
      <w:r w:rsidR="00C33762" w:rsidRPr="00245A84">
        <w:rPr>
          <w:rFonts w:ascii="Times New Roman" w:hAnsiTheme="minorEastAsia" w:cs="Times New Roman" w:hint="eastAsia"/>
          <w:szCs w:val="21"/>
        </w:rPr>
        <w:t>市场容量</w:t>
      </w:r>
      <w:r w:rsidRPr="00245A84">
        <w:rPr>
          <w:rFonts w:ascii="Times New Roman" w:hAnsiTheme="minorEastAsia" w:cs="Times New Roman"/>
          <w:szCs w:val="21"/>
        </w:rPr>
        <w:t>在</w:t>
      </w:r>
      <w:r w:rsidRPr="00245A84">
        <w:rPr>
          <w:rFonts w:ascii="Times New Roman" w:hAnsi="Times New Roman" w:cs="Times New Roman"/>
          <w:szCs w:val="21"/>
        </w:rPr>
        <w:t>2012</w:t>
      </w:r>
      <w:r w:rsidRPr="00245A84">
        <w:rPr>
          <w:rFonts w:ascii="Times New Roman" w:hAnsiTheme="minorEastAsia" w:cs="Times New Roman"/>
          <w:szCs w:val="21"/>
        </w:rPr>
        <w:t>年的年增长速度将在</w:t>
      </w:r>
      <w:r w:rsidRPr="00245A84">
        <w:rPr>
          <w:rFonts w:ascii="Times New Roman" w:hAnsi="Times New Roman" w:cs="Times New Roman"/>
          <w:szCs w:val="21"/>
        </w:rPr>
        <w:t>25%</w:t>
      </w:r>
      <w:r w:rsidR="00C33762" w:rsidRPr="00245A84">
        <w:rPr>
          <w:rFonts w:ascii="Times New Roman" w:hAnsiTheme="minorEastAsia" w:cs="Times New Roman"/>
          <w:szCs w:val="21"/>
        </w:rPr>
        <w:t>左右，</w:t>
      </w:r>
      <w:r w:rsidR="003357F4" w:rsidRPr="00245A84">
        <w:rPr>
          <w:rFonts w:ascii="Times New Roman" w:hAnsiTheme="minorEastAsia" w:cs="Times New Roman"/>
          <w:szCs w:val="21"/>
        </w:rPr>
        <w:t>实现</w:t>
      </w:r>
      <w:r w:rsidRPr="00245A84">
        <w:rPr>
          <w:rFonts w:ascii="Times New Roman" w:hAnsiTheme="minorEastAsia" w:cs="Times New Roman"/>
          <w:szCs w:val="21"/>
        </w:rPr>
        <w:t>平稳增长。</w:t>
      </w:r>
    </w:p>
    <w:p w:rsidR="00914D45" w:rsidRPr="00245A84" w:rsidRDefault="00AD6509" w:rsidP="00AD6509">
      <w:pPr>
        <w:spacing w:line="360" w:lineRule="auto"/>
        <w:rPr>
          <w:rFonts w:ascii="Times New Roman" w:hAnsi="Times New Roman" w:cs="Times New Roman"/>
          <w:b/>
          <w:szCs w:val="21"/>
        </w:rPr>
      </w:pPr>
      <w:r w:rsidRPr="00245A84">
        <w:rPr>
          <w:rFonts w:ascii="Times New Roman" w:hAnsi="Times New Roman" w:cs="Times New Roman"/>
          <w:b/>
          <w:szCs w:val="21"/>
        </w:rPr>
        <w:t>1</w:t>
      </w:r>
      <w:r w:rsidRPr="00245A84">
        <w:rPr>
          <w:rFonts w:ascii="Times New Roman" w:hAnsiTheme="minorEastAsia" w:cs="Times New Roman"/>
          <w:b/>
          <w:szCs w:val="21"/>
        </w:rPr>
        <w:t>、</w:t>
      </w:r>
      <w:r w:rsidR="00BA6402" w:rsidRPr="00245A84">
        <w:rPr>
          <w:rFonts w:ascii="Times New Roman" w:hAnsiTheme="minorEastAsia" w:cs="Times New Roman"/>
          <w:b/>
          <w:szCs w:val="21"/>
        </w:rPr>
        <w:t>出口</w:t>
      </w:r>
      <w:r w:rsidR="00914D45" w:rsidRPr="00245A84">
        <w:rPr>
          <w:rFonts w:ascii="Times New Roman" w:hAnsiTheme="minorEastAsia" w:cs="Times New Roman"/>
          <w:b/>
          <w:szCs w:val="21"/>
        </w:rPr>
        <w:t>市场分析</w:t>
      </w:r>
    </w:p>
    <w:p w:rsidR="00BD6B6D" w:rsidRPr="00245A84" w:rsidRDefault="00BD6B6D" w:rsidP="00947092">
      <w:pPr>
        <w:spacing w:line="360" w:lineRule="auto"/>
        <w:ind w:firstLineChars="200" w:firstLine="420"/>
        <w:rPr>
          <w:rFonts w:ascii="Times New Roman" w:hAnsi="Times New Roman" w:cs="Times New Roman"/>
          <w:szCs w:val="21"/>
        </w:rPr>
      </w:pPr>
      <w:r w:rsidRPr="00245A84">
        <w:rPr>
          <w:rFonts w:ascii="Times New Roman" w:hAnsiTheme="minorEastAsia" w:cs="Times New Roman"/>
          <w:szCs w:val="21"/>
        </w:rPr>
        <w:t>根据</w:t>
      </w:r>
      <w:r w:rsidRPr="00245A84">
        <w:rPr>
          <w:rFonts w:ascii="Times New Roman" w:hAnsi="Times New Roman" w:cs="Times New Roman"/>
          <w:szCs w:val="21"/>
        </w:rPr>
        <w:t>GSC</w:t>
      </w:r>
      <w:r w:rsidRPr="00245A84">
        <w:rPr>
          <w:rFonts w:ascii="Times New Roman" w:hAnsiTheme="minorEastAsia" w:cs="Times New Roman"/>
          <w:szCs w:val="21"/>
        </w:rPr>
        <w:t>对</w:t>
      </w:r>
      <w:r w:rsidRPr="00245A84">
        <w:rPr>
          <w:rFonts w:ascii="Times New Roman" w:hAnsi="Times New Roman" w:cs="Times New Roman"/>
          <w:szCs w:val="21"/>
        </w:rPr>
        <w:t>2012</w:t>
      </w:r>
      <w:r w:rsidRPr="00245A84">
        <w:rPr>
          <w:rFonts w:ascii="Times New Roman" w:hAnsiTheme="minorEastAsia" w:cs="Times New Roman"/>
          <w:szCs w:val="21"/>
        </w:rPr>
        <w:t>年</w:t>
      </w:r>
      <w:r w:rsidRPr="00245A84">
        <w:rPr>
          <w:rFonts w:ascii="Times New Roman" w:hAnsi="Times New Roman" w:cs="Times New Roman"/>
          <w:szCs w:val="21"/>
        </w:rPr>
        <w:t>1-8</w:t>
      </w:r>
      <w:r w:rsidRPr="00245A84">
        <w:rPr>
          <w:rFonts w:ascii="Times New Roman" w:hAnsiTheme="minorEastAsia" w:cs="Times New Roman"/>
          <w:szCs w:val="21"/>
        </w:rPr>
        <w:t>月中国</w:t>
      </w:r>
      <w:r w:rsidRPr="00245A84">
        <w:rPr>
          <w:rFonts w:ascii="Times New Roman" w:hAnsi="Times New Roman" w:cs="Times New Roman"/>
          <w:szCs w:val="21"/>
        </w:rPr>
        <w:t>LED</w:t>
      </w:r>
      <w:r w:rsidRPr="00245A84">
        <w:rPr>
          <w:rFonts w:ascii="Times New Roman" w:hAnsiTheme="minorEastAsia" w:cs="Times New Roman"/>
          <w:szCs w:val="21"/>
        </w:rPr>
        <w:t>显示屏出口数据的统计分析，</w:t>
      </w:r>
      <w:r w:rsidRPr="00245A84">
        <w:rPr>
          <w:rFonts w:ascii="Times New Roman" w:hAnsi="Times New Roman" w:cs="Times New Roman"/>
          <w:szCs w:val="21"/>
        </w:rPr>
        <w:t>2012</w:t>
      </w:r>
      <w:r w:rsidRPr="00245A84">
        <w:rPr>
          <w:rFonts w:ascii="Times New Roman" w:hAnsiTheme="minorEastAsia" w:cs="Times New Roman"/>
          <w:szCs w:val="21"/>
        </w:rPr>
        <w:t>年</w:t>
      </w:r>
      <w:r w:rsidRPr="00245A84">
        <w:rPr>
          <w:rFonts w:ascii="Times New Roman" w:hAnsi="Times New Roman" w:cs="Times New Roman"/>
          <w:szCs w:val="21"/>
        </w:rPr>
        <w:t>1-8</w:t>
      </w:r>
      <w:r w:rsidRPr="00245A84">
        <w:rPr>
          <w:rFonts w:ascii="Times New Roman" w:hAnsiTheme="minorEastAsia" w:cs="Times New Roman"/>
          <w:szCs w:val="21"/>
        </w:rPr>
        <w:t>月份中国</w:t>
      </w:r>
      <w:r w:rsidRPr="00245A84">
        <w:rPr>
          <w:rFonts w:ascii="Times New Roman" w:hAnsi="Times New Roman" w:cs="Times New Roman"/>
          <w:szCs w:val="21"/>
        </w:rPr>
        <w:t>LED</w:t>
      </w:r>
      <w:r w:rsidRPr="00245A84">
        <w:rPr>
          <w:rFonts w:ascii="Times New Roman" w:hAnsiTheme="minorEastAsia" w:cs="Times New Roman"/>
          <w:szCs w:val="21"/>
        </w:rPr>
        <w:t>显示屏总出口金额为</w:t>
      </w:r>
      <w:r w:rsidRPr="00245A84">
        <w:rPr>
          <w:rFonts w:ascii="Times New Roman" w:hAnsi="Times New Roman" w:cs="Times New Roman"/>
          <w:szCs w:val="21"/>
        </w:rPr>
        <w:t>516389.6</w:t>
      </w:r>
      <w:r w:rsidRPr="00245A84">
        <w:rPr>
          <w:rFonts w:ascii="Times New Roman" w:hAnsiTheme="minorEastAsia" w:cs="Times New Roman"/>
          <w:szCs w:val="21"/>
        </w:rPr>
        <w:t>万元</w:t>
      </w:r>
      <w:r w:rsidR="00D0501A">
        <w:rPr>
          <w:rFonts w:ascii="Times New Roman" w:hAnsiTheme="minorEastAsia" w:cs="Times New Roman" w:hint="eastAsia"/>
          <w:szCs w:val="21"/>
        </w:rPr>
        <w:t>，</w:t>
      </w:r>
      <w:r w:rsidRPr="00245A84">
        <w:rPr>
          <w:rFonts w:ascii="Times New Roman" w:hAnsiTheme="minorEastAsia" w:cs="Times New Roman"/>
          <w:szCs w:val="21"/>
        </w:rPr>
        <w:t>与</w:t>
      </w:r>
      <w:r w:rsidRPr="00245A84">
        <w:rPr>
          <w:rFonts w:ascii="Times New Roman" w:hAnsi="Times New Roman" w:cs="Times New Roman"/>
          <w:szCs w:val="21"/>
        </w:rPr>
        <w:t>2011</w:t>
      </w:r>
      <w:r w:rsidRPr="00245A84">
        <w:rPr>
          <w:rFonts w:ascii="Times New Roman" w:hAnsiTheme="minorEastAsia" w:cs="Times New Roman"/>
          <w:szCs w:val="21"/>
        </w:rPr>
        <w:t>年</w:t>
      </w:r>
      <w:r w:rsidRPr="00245A84">
        <w:rPr>
          <w:rFonts w:ascii="Times New Roman" w:hAnsi="Times New Roman" w:cs="Times New Roman"/>
          <w:szCs w:val="21"/>
        </w:rPr>
        <w:t>1-8</w:t>
      </w:r>
      <w:r w:rsidRPr="00245A84">
        <w:rPr>
          <w:rFonts w:ascii="Times New Roman" w:hAnsiTheme="minorEastAsia" w:cs="Times New Roman"/>
          <w:szCs w:val="21"/>
        </w:rPr>
        <w:t>月出口总金额的</w:t>
      </w:r>
      <w:r w:rsidRPr="00245A84">
        <w:rPr>
          <w:rFonts w:ascii="Times New Roman" w:hAnsi="Times New Roman" w:cs="Times New Roman"/>
          <w:szCs w:val="21"/>
        </w:rPr>
        <w:t>395338.01</w:t>
      </w:r>
      <w:r w:rsidRPr="00245A84">
        <w:rPr>
          <w:rFonts w:ascii="Times New Roman" w:hAnsiTheme="minorEastAsia" w:cs="Times New Roman"/>
          <w:szCs w:val="21"/>
        </w:rPr>
        <w:t>万元相比增长</w:t>
      </w:r>
      <w:r w:rsidRPr="00245A84">
        <w:rPr>
          <w:rFonts w:ascii="Times New Roman" w:hAnsi="Times New Roman" w:cs="Times New Roman"/>
          <w:szCs w:val="21"/>
        </w:rPr>
        <w:t>30.62%</w:t>
      </w:r>
      <w:r w:rsidR="00D0501A" w:rsidRPr="00D0501A">
        <w:rPr>
          <w:rFonts w:asciiTheme="minorEastAsia" w:hAnsiTheme="minorEastAsia" w:cs="Times New Roman"/>
          <w:szCs w:val="21"/>
        </w:rPr>
        <w:t>。</w:t>
      </w:r>
      <w:r w:rsidRPr="00245A84">
        <w:rPr>
          <w:rFonts w:ascii="Times New Roman" w:hAnsiTheme="minorEastAsia" w:cs="Times New Roman"/>
          <w:szCs w:val="21"/>
        </w:rPr>
        <w:t>此外，</w:t>
      </w:r>
      <w:r w:rsidRPr="00245A84">
        <w:rPr>
          <w:rFonts w:ascii="Times New Roman" w:hAnsi="Times New Roman" w:cs="Times New Roman"/>
          <w:szCs w:val="21"/>
        </w:rPr>
        <w:t>2012</w:t>
      </w:r>
      <w:r w:rsidRPr="00245A84">
        <w:rPr>
          <w:rFonts w:ascii="Times New Roman" w:hAnsiTheme="minorEastAsia" w:cs="Times New Roman"/>
          <w:szCs w:val="21"/>
        </w:rPr>
        <w:t>年各月份出口金额均有比较大的增长，有</w:t>
      </w:r>
      <w:r w:rsidRPr="00245A84">
        <w:rPr>
          <w:rFonts w:ascii="Times New Roman" w:hAnsi="Times New Roman" w:cs="Times New Roman"/>
          <w:szCs w:val="21"/>
        </w:rPr>
        <w:t>4</w:t>
      </w:r>
      <w:r w:rsidRPr="00245A84">
        <w:rPr>
          <w:rFonts w:ascii="Times New Roman" w:hAnsiTheme="minorEastAsia" w:cs="Times New Roman"/>
          <w:szCs w:val="21"/>
        </w:rPr>
        <w:t>个月份出口金额突破</w:t>
      </w:r>
      <w:r w:rsidRPr="00245A84">
        <w:rPr>
          <w:rFonts w:ascii="Times New Roman" w:hAnsi="Times New Roman" w:cs="Times New Roman"/>
          <w:szCs w:val="21"/>
        </w:rPr>
        <w:t>7</w:t>
      </w:r>
      <w:r w:rsidRPr="00245A84">
        <w:rPr>
          <w:rFonts w:ascii="Times New Roman" w:hAnsiTheme="minorEastAsia" w:cs="Times New Roman"/>
          <w:szCs w:val="21"/>
        </w:rPr>
        <w:t>亿元，</w:t>
      </w:r>
      <w:r w:rsidRPr="00245A84">
        <w:rPr>
          <w:rFonts w:ascii="Times New Roman" w:hAnsi="Times New Roman" w:cs="Times New Roman"/>
          <w:szCs w:val="21"/>
        </w:rPr>
        <w:t>8</w:t>
      </w:r>
      <w:r w:rsidRPr="00245A84">
        <w:rPr>
          <w:rFonts w:ascii="Times New Roman" w:hAnsiTheme="minorEastAsia" w:cs="Times New Roman"/>
          <w:szCs w:val="21"/>
        </w:rPr>
        <w:t>月份的出口金额达到</w:t>
      </w:r>
      <w:r w:rsidRPr="00245A84">
        <w:rPr>
          <w:rFonts w:ascii="Times New Roman" w:hAnsi="Times New Roman" w:cs="Times New Roman"/>
          <w:szCs w:val="21"/>
        </w:rPr>
        <w:t>72637.84</w:t>
      </w:r>
      <w:r w:rsidR="006C5CD3" w:rsidRPr="00245A84">
        <w:rPr>
          <w:rFonts w:ascii="Times New Roman" w:hAnsiTheme="minorEastAsia" w:cs="Times New Roman"/>
          <w:szCs w:val="21"/>
        </w:rPr>
        <w:t>万元。</w:t>
      </w:r>
      <w:r w:rsidR="00D360F2" w:rsidRPr="00245A84">
        <w:rPr>
          <w:rFonts w:ascii="Times New Roman" w:hAnsiTheme="minorEastAsia" w:cs="Times New Roman"/>
          <w:szCs w:val="21"/>
        </w:rPr>
        <w:t>随着国内</w:t>
      </w:r>
      <w:r w:rsidR="00D360F2" w:rsidRPr="00245A84">
        <w:rPr>
          <w:rFonts w:ascii="Times New Roman" w:hAnsi="Times New Roman" w:cs="Times New Roman"/>
          <w:szCs w:val="21"/>
        </w:rPr>
        <w:t>LED</w:t>
      </w:r>
      <w:r w:rsidR="00D360F2" w:rsidRPr="00245A84">
        <w:rPr>
          <w:rFonts w:ascii="Times New Roman" w:hAnsiTheme="minorEastAsia" w:cs="Times New Roman"/>
          <w:szCs w:val="21"/>
        </w:rPr>
        <w:t>显示屏企业</w:t>
      </w:r>
      <w:r w:rsidR="006C5CD3" w:rsidRPr="00245A84">
        <w:rPr>
          <w:rFonts w:ascii="Times New Roman" w:hAnsiTheme="minorEastAsia" w:cs="Times New Roman" w:hint="eastAsia"/>
          <w:szCs w:val="21"/>
        </w:rPr>
        <w:t>综合</w:t>
      </w:r>
      <w:r w:rsidR="00D360F2" w:rsidRPr="00245A84">
        <w:rPr>
          <w:rFonts w:ascii="Times New Roman" w:hAnsiTheme="minorEastAsia" w:cs="Times New Roman"/>
          <w:szCs w:val="21"/>
        </w:rPr>
        <w:t>实力</w:t>
      </w:r>
      <w:r w:rsidR="006C5CD3" w:rsidRPr="00245A84">
        <w:rPr>
          <w:rFonts w:ascii="Times New Roman" w:hAnsiTheme="minorEastAsia" w:cs="Times New Roman" w:hint="eastAsia"/>
          <w:szCs w:val="21"/>
        </w:rPr>
        <w:t>的</w:t>
      </w:r>
      <w:r w:rsidR="00D360F2" w:rsidRPr="00245A84">
        <w:rPr>
          <w:rFonts w:ascii="Times New Roman" w:hAnsiTheme="minorEastAsia" w:cs="Times New Roman"/>
          <w:szCs w:val="21"/>
        </w:rPr>
        <w:t>进一步增长，未来的</w:t>
      </w:r>
      <w:r w:rsidR="00D360F2" w:rsidRPr="00245A84">
        <w:rPr>
          <w:rFonts w:ascii="Times New Roman" w:hAnsi="Times New Roman" w:cs="Times New Roman"/>
          <w:szCs w:val="21"/>
        </w:rPr>
        <w:t>LED</w:t>
      </w:r>
      <w:r w:rsidR="00D360F2" w:rsidRPr="00245A84">
        <w:rPr>
          <w:rFonts w:ascii="Times New Roman" w:hAnsiTheme="minorEastAsia" w:cs="Times New Roman"/>
          <w:szCs w:val="21"/>
        </w:rPr>
        <w:t>显示屏出口市场将继续增长。</w:t>
      </w:r>
    </w:p>
    <w:p w:rsidR="008B0826" w:rsidRPr="00245A84" w:rsidRDefault="00BD6B6D" w:rsidP="006C5CD3">
      <w:pPr>
        <w:spacing w:line="360" w:lineRule="auto"/>
        <w:jc w:val="center"/>
        <w:rPr>
          <w:rFonts w:ascii="Times New Roman" w:hAnsi="Times New Roman" w:cs="Times New Roman"/>
          <w:szCs w:val="21"/>
        </w:rPr>
      </w:pPr>
      <w:r w:rsidRPr="00245A84">
        <w:rPr>
          <w:rFonts w:ascii="Times New Roman" w:hAnsi="Times New Roman" w:cs="Times New Roman"/>
          <w:noProof/>
          <w:szCs w:val="21"/>
        </w:rPr>
        <w:lastRenderedPageBreak/>
        <w:drawing>
          <wp:inline distT="0" distB="0" distL="0" distR="0">
            <wp:extent cx="4984931" cy="3116275"/>
            <wp:effectExtent l="19050" t="0" r="6169"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84643" cy="3116095"/>
                    </a:xfrm>
                    <a:prstGeom prst="rect">
                      <a:avLst/>
                    </a:prstGeom>
                    <a:noFill/>
                    <a:ln w="9525">
                      <a:noFill/>
                      <a:miter lim="800000"/>
                      <a:headEnd/>
                      <a:tailEnd/>
                    </a:ln>
                  </pic:spPr>
                </pic:pic>
              </a:graphicData>
            </a:graphic>
          </wp:inline>
        </w:drawing>
      </w:r>
    </w:p>
    <w:p w:rsidR="00914D45" w:rsidRPr="00245A84" w:rsidRDefault="00AD6509" w:rsidP="00AD6509">
      <w:pPr>
        <w:spacing w:line="360" w:lineRule="auto"/>
        <w:rPr>
          <w:rFonts w:ascii="Times New Roman" w:hAnsi="Times New Roman" w:cs="Times New Roman"/>
          <w:b/>
          <w:szCs w:val="21"/>
        </w:rPr>
      </w:pPr>
      <w:r w:rsidRPr="00245A84">
        <w:rPr>
          <w:rFonts w:ascii="Times New Roman" w:hAnsi="Times New Roman" w:cs="Times New Roman"/>
          <w:b/>
          <w:szCs w:val="21"/>
        </w:rPr>
        <w:t>2</w:t>
      </w:r>
      <w:r w:rsidRPr="00245A84">
        <w:rPr>
          <w:rFonts w:ascii="Times New Roman" w:hAnsiTheme="minorEastAsia" w:cs="Times New Roman"/>
          <w:b/>
          <w:szCs w:val="21"/>
        </w:rPr>
        <w:t>、</w:t>
      </w:r>
      <w:r w:rsidR="00914D45" w:rsidRPr="00245A84">
        <w:rPr>
          <w:rFonts w:ascii="Times New Roman" w:hAnsiTheme="minorEastAsia" w:cs="Times New Roman"/>
          <w:b/>
          <w:szCs w:val="21"/>
        </w:rPr>
        <w:t>国内市场分析</w:t>
      </w:r>
    </w:p>
    <w:p w:rsidR="00914D45" w:rsidRPr="00245A84" w:rsidRDefault="00914D45" w:rsidP="00947092">
      <w:pPr>
        <w:spacing w:line="360" w:lineRule="auto"/>
        <w:ind w:firstLineChars="200" w:firstLine="420"/>
        <w:rPr>
          <w:rFonts w:ascii="Times New Roman" w:hAnsiTheme="minorEastAsia" w:cs="Times New Roman"/>
          <w:szCs w:val="21"/>
        </w:rPr>
      </w:pPr>
      <w:r w:rsidRPr="00245A84">
        <w:rPr>
          <w:rFonts w:ascii="Times New Roman" w:hAnsiTheme="minorEastAsia" w:cs="Times New Roman"/>
          <w:szCs w:val="21"/>
        </w:rPr>
        <w:t>在国内</w:t>
      </w:r>
      <w:r w:rsidRPr="00245A84">
        <w:rPr>
          <w:rFonts w:ascii="Times New Roman" w:hAnsi="Times New Roman" w:cs="Times New Roman"/>
          <w:szCs w:val="21"/>
        </w:rPr>
        <w:t>LED</w:t>
      </w:r>
      <w:r w:rsidRPr="00245A84">
        <w:rPr>
          <w:rFonts w:ascii="Times New Roman" w:hAnsiTheme="minorEastAsia" w:cs="Times New Roman"/>
          <w:szCs w:val="21"/>
        </w:rPr>
        <w:t>显示屏应用市场上，</w:t>
      </w:r>
      <w:r w:rsidR="00C51CA4" w:rsidRPr="00245A84">
        <w:rPr>
          <w:rFonts w:ascii="Times New Roman" w:hAnsiTheme="minorEastAsia" w:cs="Times New Roman" w:hint="eastAsia"/>
          <w:szCs w:val="21"/>
        </w:rPr>
        <w:t>从目标客户的用途功能方面</w:t>
      </w:r>
      <w:r w:rsidR="00D34A57" w:rsidRPr="00245A84">
        <w:rPr>
          <w:rFonts w:ascii="Times New Roman" w:hAnsiTheme="minorEastAsia" w:cs="Times New Roman" w:hint="eastAsia"/>
          <w:szCs w:val="21"/>
        </w:rPr>
        <w:t>当前</w:t>
      </w:r>
      <w:r w:rsidR="00C51CA4" w:rsidRPr="00245A84">
        <w:rPr>
          <w:rFonts w:ascii="Times New Roman" w:hAnsiTheme="minorEastAsia" w:cs="Times New Roman" w:hint="eastAsia"/>
          <w:szCs w:val="21"/>
        </w:rPr>
        <w:t>LED</w:t>
      </w:r>
      <w:r w:rsidR="00C51CA4" w:rsidRPr="00245A84">
        <w:rPr>
          <w:rFonts w:ascii="Times New Roman" w:hAnsiTheme="minorEastAsia" w:cs="Times New Roman" w:hint="eastAsia"/>
          <w:szCs w:val="21"/>
        </w:rPr>
        <w:t>显示屏市场可以细分为演艺</w:t>
      </w:r>
      <w:r w:rsidR="00683F3C" w:rsidRPr="00245A84">
        <w:rPr>
          <w:rFonts w:ascii="Times New Roman" w:hAnsiTheme="minorEastAsia" w:cs="Times New Roman"/>
          <w:szCs w:val="21"/>
        </w:rPr>
        <w:t>租赁市场、广告</w:t>
      </w:r>
      <w:r w:rsidR="00C51CA4" w:rsidRPr="00245A84">
        <w:rPr>
          <w:rFonts w:ascii="Times New Roman" w:hAnsiTheme="minorEastAsia" w:cs="Times New Roman" w:hint="eastAsia"/>
          <w:szCs w:val="21"/>
        </w:rPr>
        <w:t>传媒</w:t>
      </w:r>
      <w:r w:rsidR="00683F3C" w:rsidRPr="00245A84">
        <w:rPr>
          <w:rFonts w:ascii="Times New Roman" w:hAnsiTheme="minorEastAsia" w:cs="Times New Roman"/>
          <w:szCs w:val="21"/>
        </w:rPr>
        <w:t>市场、信息</w:t>
      </w:r>
      <w:r w:rsidR="00C51CA4" w:rsidRPr="00245A84">
        <w:rPr>
          <w:rFonts w:ascii="Times New Roman" w:hAnsiTheme="minorEastAsia" w:cs="Times New Roman" w:hint="eastAsia"/>
          <w:szCs w:val="21"/>
        </w:rPr>
        <w:t>引导</w:t>
      </w:r>
      <w:r w:rsidR="00683F3C" w:rsidRPr="00245A84">
        <w:rPr>
          <w:rFonts w:ascii="Times New Roman" w:hAnsiTheme="minorEastAsia" w:cs="Times New Roman"/>
          <w:szCs w:val="21"/>
        </w:rPr>
        <w:t>市场、运动</w:t>
      </w:r>
      <w:r w:rsidR="00C51CA4" w:rsidRPr="00245A84">
        <w:rPr>
          <w:rFonts w:ascii="Times New Roman" w:hAnsiTheme="minorEastAsia" w:cs="Times New Roman" w:hint="eastAsia"/>
          <w:szCs w:val="21"/>
        </w:rPr>
        <w:t>赛事</w:t>
      </w:r>
      <w:r w:rsidR="00683F3C" w:rsidRPr="00245A84">
        <w:rPr>
          <w:rFonts w:ascii="Times New Roman" w:hAnsiTheme="minorEastAsia" w:cs="Times New Roman"/>
          <w:szCs w:val="21"/>
        </w:rPr>
        <w:t>市场、</w:t>
      </w:r>
      <w:r w:rsidR="00E4030D" w:rsidRPr="00245A84">
        <w:rPr>
          <w:rFonts w:ascii="Times New Roman" w:hAnsiTheme="minorEastAsia" w:cs="Times New Roman" w:hint="eastAsia"/>
          <w:szCs w:val="21"/>
        </w:rPr>
        <w:t>大尺寸</w:t>
      </w:r>
      <w:r w:rsidR="00C51CA4" w:rsidRPr="00245A84">
        <w:rPr>
          <w:rFonts w:ascii="Times New Roman" w:hAnsiTheme="minorEastAsia" w:cs="Times New Roman" w:hint="eastAsia"/>
          <w:szCs w:val="21"/>
        </w:rPr>
        <w:t>电视</w:t>
      </w:r>
      <w:r w:rsidR="00C51CA4" w:rsidRPr="00245A84">
        <w:rPr>
          <w:rFonts w:ascii="Times New Roman" w:hAnsiTheme="minorEastAsia" w:cs="Times New Roman"/>
          <w:szCs w:val="21"/>
        </w:rPr>
        <w:t>市场</w:t>
      </w:r>
      <w:r w:rsidR="00457F24" w:rsidRPr="00245A84">
        <w:rPr>
          <w:rFonts w:ascii="Times New Roman" w:hAnsiTheme="minorEastAsia" w:cs="Times New Roman" w:hint="eastAsia"/>
          <w:szCs w:val="21"/>
        </w:rPr>
        <w:t>以及</w:t>
      </w:r>
      <w:r w:rsidR="00C51CA4" w:rsidRPr="00245A84">
        <w:rPr>
          <w:rFonts w:ascii="Times New Roman" w:hAnsiTheme="minorEastAsia" w:cs="Times New Roman" w:hint="eastAsia"/>
          <w:szCs w:val="21"/>
        </w:rPr>
        <w:t>特色功能市场</w:t>
      </w:r>
      <w:r w:rsidR="00683F3C" w:rsidRPr="00245A84">
        <w:rPr>
          <w:rFonts w:ascii="Times New Roman" w:hAnsiTheme="minorEastAsia" w:cs="Times New Roman"/>
          <w:szCs w:val="21"/>
        </w:rPr>
        <w:t>等。</w:t>
      </w:r>
      <w:r w:rsidR="00591041" w:rsidRPr="00245A84">
        <w:rPr>
          <w:rFonts w:ascii="Times New Roman" w:hAnsiTheme="minorEastAsia" w:cs="Times New Roman" w:hint="eastAsia"/>
          <w:szCs w:val="21"/>
        </w:rPr>
        <w:t>从各个细分市场来看，</w:t>
      </w:r>
      <w:r w:rsidR="00060E60" w:rsidRPr="00245A84">
        <w:rPr>
          <w:rFonts w:ascii="Times New Roman" w:hAnsiTheme="minorEastAsia" w:cs="Times New Roman" w:hint="eastAsia"/>
          <w:szCs w:val="21"/>
        </w:rPr>
        <w:t>在政策与大型示范工程的推动下国内</w:t>
      </w:r>
      <w:r w:rsidR="00060E60" w:rsidRPr="00245A84">
        <w:rPr>
          <w:rFonts w:ascii="Times New Roman" w:hAnsiTheme="minorEastAsia" w:cs="Times New Roman" w:hint="eastAsia"/>
          <w:szCs w:val="21"/>
        </w:rPr>
        <w:t>LED</w:t>
      </w:r>
      <w:r w:rsidR="00060E60" w:rsidRPr="00245A84">
        <w:rPr>
          <w:rFonts w:ascii="Times New Roman" w:hAnsiTheme="minorEastAsia" w:cs="Times New Roman" w:hint="eastAsia"/>
          <w:szCs w:val="21"/>
        </w:rPr>
        <w:t>显示屏细分市场</w:t>
      </w:r>
      <w:r w:rsidR="00060E60" w:rsidRPr="00245A84">
        <w:rPr>
          <w:rFonts w:ascii="Times New Roman" w:hAnsiTheme="minorEastAsia" w:cs="Times New Roman"/>
          <w:szCs w:val="21"/>
        </w:rPr>
        <w:t>的产品渗透率逐渐升高</w:t>
      </w:r>
      <w:r w:rsidR="00060E60" w:rsidRPr="00245A84">
        <w:rPr>
          <w:rFonts w:ascii="Times New Roman" w:hAnsiTheme="minorEastAsia" w:cs="Times New Roman" w:hint="eastAsia"/>
          <w:szCs w:val="21"/>
        </w:rPr>
        <w:t>，市场容量不断扩大。</w:t>
      </w:r>
      <w:r w:rsidR="00591041" w:rsidRPr="00245A84">
        <w:rPr>
          <w:rFonts w:ascii="Times New Roman" w:hAnsiTheme="minorEastAsia" w:cs="Times New Roman" w:hint="eastAsia"/>
          <w:szCs w:val="21"/>
        </w:rPr>
        <w:t>随着</w:t>
      </w:r>
      <w:r w:rsidR="00591041" w:rsidRPr="00245A84">
        <w:rPr>
          <w:rFonts w:ascii="Times New Roman" w:hAnsiTheme="minorEastAsia" w:cs="Times New Roman" w:hint="eastAsia"/>
          <w:szCs w:val="21"/>
        </w:rPr>
        <w:t>LED</w:t>
      </w:r>
      <w:r w:rsidR="00591041" w:rsidRPr="00245A84">
        <w:rPr>
          <w:rFonts w:ascii="Times New Roman" w:hAnsiTheme="minorEastAsia" w:cs="Times New Roman" w:hint="eastAsia"/>
          <w:szCs w:val="21"/>
        </w:rPr>
        <w:t>显示屏企业在各自细分市场的深耕，以及</w:t>
      </w:r>
      <w:r w:rsidR="00490F87" w:rsidRPr="00245A84">
        <w:rPr>
          <w:rFonts w:ascii="Times New Roman" w:hAnsiTheme="minorEastAsia" w:cs="Times New Roman" w:hint="eastAsia"/>
          <w:szCs w:val="21"/>
        </w:rPr>
        <w:t>产品</w:t>
      </w:r>
      <w:r w:rsidR="00591041" w:rsidRPr="00245A84">
        <w:rPr>
          <w:rFonts w:ascii="Times New Roman" w:hAnsiTheme="minorEastAsia" w:cs="Times New Roman" w:hint="eastAsia"/>
          <w:szCs w:val="21"/>
        </w:rPr>
        <w:t>价格的下降，</w:t>
      </w:r>
      <w:r w:rsidR="001719E0" w:rsidRPr="00245A84">
        <w:rPr>
          <w:rFonts w:ascii="Times New Roman" w:hAnsiTheme="minorEastAsia" w:cs="Times New Roman" w:hint="eastAsia"/>
          <w:szCs w:val="21"/>
        </w:rPr>
        <w:t>LED</w:t>
      </w:r>
      <w:r w:rsidR="001719E0" w:rsidRPr="00245A84">
        <w:rPr>
          <w:rFonts w:ascii="Times New Roman" w:hAnsiTheme="minorEastAsia" w:cs="Times New Roman" w:hint="eastAsia"/>
          <w:szCs w:val="21"/>
        </w:rPr>
        <w:t>显示屏</w:t>
      </w:r>
      <w:r w:rsidR="00C33762" w:rsidRPr="00245A84">
        <w:rPr>
          <w:rFonts w:ascii="Times New Roman" w:hAnsiTheme="minorEastAsia" w:cs="Times New Roman" w:hint="eastAsia"/>
          <w:szCs w:val="21"/>
        </w:rPr>
        <w:t>市场规模</w:t>
      </w:r>
      <w:r w:rsidR="001719E0" w:rsidRPr="00245A84">
        <w:rPr>
          <w:rFonts w:ascii="Times New Roman" w:hAnsiTheme="minorEastAsia" w:cs="Times New Roman" w:hint="eastAsia"/>
          <w:szCs w:val="21"/>
        </w:rPr>
        <w:t>将保持稳步发展势头。</w:t>
      </w:r>
    </w:p>
    <w:tbl>
      <w:tblPr>
        <w:tblW w:w="9513" w:type="dxa"/>
        <w:tblInd w:w="93" w:type="dxa"/>
        <w:tblLook w:val="04A0"/>
      </w:tblPr>
      <w:tblGrid>
        <w:gridCol w:w="724"/>
        <w:gridCol w:w="1559"/>
        <w:gridCol w:w="3119"/>
        <w:gridCol w:w="4111"/>
      </w:tblGrid>
      <w:tr w:rsidR="00E4030D" w:rsidRPr="00245A84" w:rsidTr="00040418">
        <w:trPr>
          <w:trHeight w:val="5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30D" w:rsidRPr="00245A84" w:rsidRDefault="00E4030D" w:rsidP="00040418">
            <w:pPr>
              <w:jc w:val="center"/>
              <w:rPr>
                <w:rFonts w:ascii="Times New Roman" w:hAnsi="Times New Roman" w:cs="Times New Roman"/>
                <w:b/>
              </w:rPr>
            </w:pPr>
            <w:r w:rsidRPr="00245A84">
              <w:rPr>
                <w:rFonts w:ascii="Times New Roman" w:hAnsiTheme="minorEastAsia" w:cs="Times New Roman"/>
                <w:b/>
              </w:rPr>
              <w:t>细分市场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4030D" w:rsidRPr="00245A84" w:rsidRDefault="00E4030D" w:rsidP="00040418">
            <w:pPr>
              <w:jc w:val="center"/>
              <w:rPr>
                <w:rFonts w:ascii="Times New Roman" w:hAnsi="Times New Roman" w:cs="Times New Roman"/>
                <w:b/>
              </w:rPr>
            </w:pPr>
            <w:r w:rsidRPr="00245A84">
              <w:rPr>
                <w:rFonts w:ascii="Times New Roman" w:hAnsiTheme="minorEastAsia" w:cs="Times New Roman"/>
                <w:b/>
              </w:rPr>
              <w:t>代表企业</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E4030D" w:rsidRPr="00245A84" w:rsidRDefault="00E4030D" w:rsidP="00040418">
            <w:pPr>
              <w:jc w:val="center"/>
              <w:rPr>
                <w:rFonts w:ascii="Times New Roman" w:hAnsi="Times New Roman" w:cs="Times New Roman"/>
                <w:b/>
              </w:rPr>
            </w:pPr>
            <w:r w:rsidRPr="00245A84">
              <w:rPr>
                <w:rFonts w:ascii="Times New Roman" w:hAnsiTheme="minorEastAsia" w:cs="Times New Roman"/>
                <w:b/>
              </w:rPr>
              <w:t>产品技术要求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E4030D" w:rsidRPr="00245A84" w:rsidRDefault="00E4030D" w:rsidP="00040418">
            <w:pPr>
              <w:jc w:val="center"/>
              <w:rPr>
                <w:rFonts w:ascii="Times New Roman" w:hAnsi="Times New Roman" w:cs="Times New Roman"/>
                <w:b/>
              </w:rPr>
            </w:pPr>
            <w:r w:rsidRPr="00245A84">
              <w:rPr>
                <w:rFonts w:ascii="Times New Roman" w:hAnsiTheme="minorEastAsia" w:cs="Times New Roman"/>
                <w:b/>
              </w:rPr>
              <w:t>市场容量及竞争情况</w:t>
            </w:r>
          </w:p>
        </w:tc>
      </w:tr>
      <w:tr w:rsidR="00E4030D" w:rsidRPr="00245A84" w:rsidTr="00040418">
        <w:trPr>
          <w:trHeight w:val="11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演艺租赁</w:t>
            </w:r>
          </w:p>
        </w:tc>
        <w:tc>
          <w:tcPr>
            <w:tcW w:w="1559"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大眼界，光</w:t>
            </w:r>
            <w:proofErr w:type="gramStart"/>
            <w:r w:rsidRPr="00245A84">
              <w:rPr>
                <w:rFonts w:ascii="Times New Roman" w:hAnsiTheme="minorEastAsia" w:cs="Times New Roman"/>
              </w:rPr>
              <w:t>祥</w:t>
            </w:r>
            <w:proofErr w:type="gramEnd"/>
            <w:r w:rsidRPr="00245A84">
              <w:rPr>
                <w:rFonts w:ascii="Times New Roman" w:hAnsiTheme="minorEastAsia" w:cs="Times New Roman"/>
              </w:rPr>
              <w:t>，雷凌，洲明，联建，锐拓，易事达，迈锐，奥拓等</w:t>
            </w:r>
          </w:p>
        </w:tc>
        <w:tc>
          <w:tcPr>
            <w:tcW w:w="3119"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目标市场：展会，</w:t>
            </w:r>
            <w:r w:rsidR="00C33762" w:rsidRPr="00245A84">
              <w:rPr>
                <w:rFonts w:ascii="Times New Roman" w:hAnsiTheme="minorEastAsia" w:cs="Times New Roman" w:hint="eastAsia"/>
              </w:rPr>
              <w:t>舞台活动、</w:t>
            </w:r>
            <w:r w:rsidRPr="00245A84">
              <w:rPr>
                <w:rFonts w:ascii="Times New Roman" w:hAnsiTheme="minorEastAsia" w:cs="Times New Roman"/>
              </w:rPr>
              <w:t>节日活动等屏体租赁；</w:t>
            </w:r>
            <w:r w:rsidRPr="00245A84">
              <w:rPr>
                <w:rFonts w:ascii="Times New Roman" w:hAnsi="Times New Roman" w:cs="Times New Roman"/>
              </w:rPr>
              <w:br/>
            </w:r>
            <w:r w:rsidRPr="00245A84">
              <w:rPr>
                <w:rFonts w:ascii="Times New Roman" w:hAnsiTheme="minorEastAsia" w:cs="Times New Roman"/>
              </w:rPr>
              <w:t>产品技术要求：箱体的方便与结构的美观；</w:t>
            </w:r>
          </w:p>
          <w:p w:rsidR="00E4030D" w:rsidRPr="00245A84" w:rsidRDefault="00E4030D" w:rsidP="00040418">
            <w:pPr>
              <w:rPr>
                <w:rFonts w:ascii="Times New Roman" w:hAnsi="Times New Roman" w:cs="Times New Roman"/>
              </w:rPr>
            </w:pPr>
            <w:r w:rsidRPr="00245A84">
              <w:rPr>
                <w:rFonts w:ascii="Times New Roman" w:hAnsiTheme="minorEastAsia" w:cs="Times New Roman"/>
              </w:rPr>
              <w:t>主要产品：</w:t>
            </w:r>
            <w:r w:rsidR="00CE747D" w:rsidRPr="00245A84">
              <w:rPr>
                <w:rFonts w:ascii="Times New Roman" w:hAnsiTheme="minorEastAsia" w:cs="Times New Roman"/>
              </w:rPr>
              <w:t>全彩显示屏。</w:t>
            </w:r>
          </w:p>
        </w:tc>
        <w:tc>
          <w:tcPr>
            <w:tcW w:w="4111" w:type="dxa"/>
            <w:tcBorders>
              <w:top w:val="nil"/>
              <w:left w:val="nil"/>
              <w:bottom w:val="single" w:sz="4" w:space="0" w:color="auto"/>
              <w:right w:val="single" w:sz="4" w:space="0" w:color="auto"/>
            </w:tcBorders>
            <w:shd w:val="clear" w:color="auto" w:fill="auto"/>
            <w:vAlign w:val="center"/>
            <w:hideMark/>
          </w:tcPr>
          <w:p w:rsidR="00C33762" w:rsidRPr="00245A84" w:rsidRDefault="00CE747D" w:rsidP="00997578">
            <w:pPr>
              <w:rPr>
                <w:rFonts w:ascii="Times New Roman" w:hAnsiTheme="minorEastAsia" w:cs="Times New Roman"/>
              </w:rPr>
            </w:pPr>
            <w:r w:rsidRPr="00245A84">
              <w:rPr>
                <w:rFonts w:ascii="Times New Roman" w:hAnsiTheme="minorEastAsia" w:cs="Times New Roman"/>
              </w:rPr>
              <w:t>多数企业</w:t>
            </w:r>
            <w:r w:rsidR="00E4030D" w:rsidRPr="00245A84">
              <w:rPr>
                <w:rFonts w:ascii="Times New Roman" w:hAnsiTheme="minorEastAsia" w:cs="Times New Roman"/>
              </w:rPr>
              <w:t>账面应收款比较多，现金流不足的企业面临资金链困境；</w:t>
            </w:r>
            <w:r w:rsidR="00E4030D" w:rsidRPr="00245A84">
              <w:rPr>
                <w:rFonts w:ascii="Times New Roman" w:hAnsi="Times New Roman" w:cs="Times New Roman"/>
              </w:rPr>
              <w:br/>
            </w:r>
            <w:r w:rsidR="00E4030D" w:rsidRPr="00245A84">
              <w:rPr>
                <w:rFonts w:ascii="Times New Roman" w:hAnsiTheme="minorEastAsia" w:cs="Times New Roman"/>
              </w:rPr>
              <w:t>毛利率约在</w:t>
            </w:r>
            <w:r w:rsidR="00E4030D" w:rsidRPr="00245A84">
              <w:rPr>
                <w:rFonts w:ascii="Times New Roman" w:hAnsi="Times New Roman" w:cs="Times New Roman"/>
              </w:rPr>
              <w:t>15%</w:t>
            </w:r>
            <w:r w:rsidR="00E4030D" w:rsidRPr="00245A84">
              <w:rPr>
                <w:rFonts w:ascii="Times New Roman" w:hAnsiTheme="minorEastAsia" w:cs="Times New Roman"/>
              </w:rPr>
              <w:t>以上，</w:t>
            </w:r>
            <w:r w:rsidR="00C33762" w:rsidRPr="00245A84">
              <w:rPr>
                <w:rFonts w:ascii="Times New Roman" w:hAnsiTheme="minorEastAsia" w:cs="Times New Roman" w:hint="eastAsia"/>
              </w:rPr>
              <w:t>价格竞争激励；</w:t>
            </w:r>
          </w:p>
          <w:p w:rsidR="00E4030D" w:rsidRPr="00245A84" w:rsidRDefault="00C33762" w:rsidP="00997578">
            <w:pPr>
              <w:rPr>
                <w:rFonts w:ascii="Times New Roman" w:hAnsi="Times New Roman" w:cs="Times New Roman"/>
              </w:rPr>
            </w:pPr>
            <w:r w:rsidRPr="00245A84">
              <w:rPr>
                <w:rFonts w:ascii="Times New Roman" w:hAnsiTheme="minorEastAsia" w:cs="Times New Roman" w:hint="eastAsia"/>
              </w:rPr>
              <w:t>随着国内生活水平的提升，各类活动和展会越来越多，市场前景良好</w:t>
            </w:r>
            <w:r w:rsidR="00CE747D" w:rsidRPr="00245A84">
              <w:rPr>
                <w:rFonts w:ascii="Times New Roman" w:hAnsiTheme="minorEastAsia" w:cs="Times New Roman"/>
              </w:rPr>
              <w:t>。</w:t>
            </w:r>
          </w:p>
        </w:tc>
      </w:tr>
      <w:tr w:rsidR="00E4030D" w:rsidRPr="00245A84" w:rsidTr="00040418">
        <w:trPr>
          <w:trHeight w:val="25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广告传媒</w:t>
            </w:r>
          </w:p>
        </w:tc>
        <w:tc>
          <w:tcPr>
            <w:tcW w:w="1559" w:type="dxa"/>
            <w:tcBorders>
              <w:top w:val="nil"/>
              <w:left w:val="nil"/>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联建，奥拓，洲明，</w:t>
            </w:r>
            <w:r w:rsidR="0041568A" w:rsidRPr="00245A84">
              <w:rPr>
                <w:rFonts w:ascii="Times New Roman" w:hAnsiTheme="minorEastAsia" w:cs="Times New Roman"/>
              </w:rPr>
              <w:t>雷曼，</w:t>
            </w:r>
            <w:r w:rsidRPr="00245A84">
              <w:rPr>
                <w:rFonts w:ascii="Times New Roman" w:hAnsiTheme="minorEastAsia" w:cs="Times New Roman"/>
              </w:rPr>
              <w:t>通普，三思，锐拓，艾比森，</w:t>
            </w:r>
            <w:proofErr w:type="gramStart"/>
            <w:r w:rsidRPr="00245A84">
              <w:rPr>
                <w:rFonts w:ascii="Times New Roman" w:hAnsiTheme="minorEastAsia" w:cs="Times New Roman"/>
              </w:rPr>
              <w:t>迈锐等</w:t>
            </w:r>
            <w:proofErr w:type="gramEnd"/>
          </w:p>
        </w:tc>
        <w:tc>
          <w:tcPr>
            <w:tcW w:w="3119"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ED3046">
            <w:pPr>
              <w:rPr>
                <w:rFonts w:ascii="Times New Roman" w:hAnsi="Times New Roman" w:cs="Times New Roman"/>
              </w:rPr>
            </w:pPr>
            <w:r w:rsidRPr="00245A84">
              <w:rPr>
                <w:rFonts w:ascii="Times New Roman" w:hAnsiTheme="minorEastAsia" w:cs="Times New Roman"/>
              </w:rPr>
              <w:t>目标市场：商业楼宇广告</w:t>
            </w:r>
            <w:r w:rsidR="00E52C54" w:rsidRPr="00245A84">
              <w:rPr>
                <w:rFonts w:ascii="Times New Roman" w:hAnsiTheme="minorEastAsia" w:cs="Times New Roman"/>
              </w:rPr>
              <w:t>，</w:t>
            </w:r>
            <w:r w:rsidRPr="00245A84">
              <w:rPr>
                <w:rFonts w:ascii="Times New Roman" w:hAnsiTheme="minorEastAsia" w:cs="Times New Roman"/>
              </w:rPr>
              <w:t>高速公路广告</w:t>
            </w:r>
            <w:r w:rsidR="00E52C54" w:rsidRPr="00245A84">
              <w:rPr>
                <w:rFonts w:ascii="Times New Roman" w:hAnsiTheme="minorEastAsia" w:cs="Times New Roman"/>
              </w:rPr>
              <w:t>，</w:t>
            </w:r>
            <w:r w:rsidR="00CE747D" w:rsidRPr="00245A84">
              <w:rPr>
                <w:rFonts w:ascii="Times New Roman" w:hAnsiTheme="minorEastAsia" w:cs="Times New Roman"/>
              </w:rPr>
              <w:t>街道广告</w:t>
            </w:r>
            <w:r w:rsidR="00E52C54" w:rsidRPr="00245A84">
              <w:rPr>
                <w:rFonts w:ascii="Times New Roman" w:hAnsiTheme="minorEastAsia" w:cs="Times New Roman"/>
              </w:rPr>
              <w:t>，</w:t>
            </w:r>
            <w:r w:rsidR="00CE747D" w:rsidRPr="00245A84">
              <w:rPr>
                <w:rFonts w:ascii="Times New Roman" w:hAnsiTheme="minorEastAsia" w:cs="Times New Roman"/>
              </w:rPr>
              <w:t>其他大屏幕广告</w:t>
            </w:r>
            <w:r w:rsidRPr="00245A84">
              <w:rPr>
                <w:rFonts w:ascii="Times New Roman" w:hAnsiTheme="minorEastAsia" w:cs="Times New Roman"/>
              </w:rPr>
              <w:t>；</w:t>
            </w:r>
            <w:r w:rsidRPr="00245A84">
              <w:rPr>
                <w:rFonts w:ascii="Times New Roman" w:hAnsi="Times New Roman" w:cs="Times New Roman"/>
              </w:rPr>
              <w:br/>
            </w:r>
            <w:r w:rsidRPr="00245A84">
              <w:rPr>
                <w:rFonts w:ascii="Times New Roman" w:hAnsiTheme="minorEastAsia" w:cs="Times New Roman"/>
              </w:rPr>
              <w:t>产品技术要求：发光亮度</w:t>
            </w:r>
            <w:r w:rsidR="00E52C54" w:rsidRPr="00245A84">
              <w:rPr>
                <w:rFonts w:ascii="Times New Roman" w:hAnsiTheme="minorEastAsia" w:cs="Times New Roman"/>
              </w:rPr>
              <w:t>，</w:t>
            </w:r>
            <w:r w:rsidRPr="00245A84">
              <w:rPr>
                <w:rFonts w:ascii="Times New Roman" w:hAnsiTheme="minorEastAsia" w:cs="Times New Roman"/>
              </w:rPr>
              <w:t>防风抗雨防雷能力</w:t>
            </w:r>
            <w:r w:rsidR="00E52C54" w:rsidRPr="00245A84">
              <w:rPr>
                <w:rFonts w:ascii="Times New Roman" w:hAnsiTheme="minorEastAsia" w:cs="Times New Roman"/>
              </w:rPr>
              <w:t>，</w:t>
            </w:r>
            <w:r w:rsidRPr="00245A84">
              <w:rPr>
                <w:rFonts w:ascii="Times New Roman" w:hAnsiTheme="minorEastAsia" w:cs="Times New Roman"/>
              </w:rPr>
              <w:t>配光曲线等</w:t>
            </w:r>
            <w:r w:rsidR="00CE747D" w:rsidRPr="00245A84">
              <w:rPr>
                <w:rFonts w:ascii="Times New Roman" w:hAnsiTheme="minorEastAsia" w:cs="Times New Roman"/>
              </w:rPr>
              <w:t>；</w:t>
            </w:r>
            <w:r w:rsidRPr="00245A84">
              <w:rPr>
                <w:rFonts w:ascii="Times New Roman" w:hAnsi="Times New Roman" w:cs="Times New Roman"/>
              </w:rPr>
              <w:br/>
            </w:r>
            <w:r w:rsidRPr="00245A84">
              <w:rPr>
                <w:rFonts w:ascii="Times New Roman" w:hAnsiTheme="minorEastAsia" w:cs="Times New Roman"/>
              </w:rPr>
              <w:t>主要产品：壁挂式</w:t>
            </w:r>
            <w:r w:rsidR="00ED3046">
              <w:rPr>
                <w:rFonts w:ascii="Times New Roman" w:hAnsiTheme="minorEastAsia" w:cs="Times New Roman" w:hint="eastAsia"/>
              </w:rPr>
              <w:t>，</w:t>
            </w:r>
            <w:r w:rsidRPr="00245A84">
              <w:rPr>
                <w:rFonts w:ascii="Times New Roman" w:hAnsiTheme="minorEastAsia" w:cs="Times New Roman"/>
              </w:rPr>
              <w:t>吊挂式全彩显示屏</w:t>
            </w:r>
            <w:r w:rsidR="00CE747D" w:rsidRPr="00245A84">
              <w:rPr>
                <w:rFonts w:ascii="Times New Roman" w:hAnsiTheme="minorEastAsia" w:cs="Times New Roman"/>
              </w:rPr>
              <w:t>。</w:t>
            </w:r>
          </w:p>
        </w:tc>
        <w:tc>
          <w:tcPr>
            <w:tcW w:w="4111"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997578">
            <w:pPr>
              <w:rPr>
                <w:rFonts w:ascii="Times New Roman" w:hAnsi="Times New Roman" w:cs="Times New Roman"/>
              </w:rPr>
            </w:pPr>
            <w:r w:rsidRPr="00245A84">
              <w:rPr>
                <w:rFonts w:ascii="Times New Roman" w:hAnsiTheme="minorEastAsia" w:cs="Times New Roman"/>
              </w:rPr>
              <w:t>广告限播令和</w:t>
            </w:r>
            <w:proofErr w:type="gramStart"/>
            <w:r w:rsidRPr="00245A84">
              <w:rPr>
                <w:rFonts w:ascii="Times New Roman" w:hAnsiTheme="minorEastAsia" w:cs="Times New Roman"/>
              </w:rPr>
              <w:t>限娱令</w:t>
            </w:r>
            <w:proofErr w:type="gramEnd"/>
            <w:r w:rsidRPr="00245A84">
              <w:rPr>
                <w:rFonts w:ascii="Times New Roman" w:hAnsiTheme="minorEastAsia" w:cs="Times New Roman"/>
              </w:rPr>
              <w:t>的出台，预计每年将有</w:t>
            </w:r>
            <w:r w:rsidRPr="00245A84">
              <w:rPr>
                <w:rFonts w:ascii="Times New Roman" w:hAnsi="Times New Roman" w:cs="Times New Roman"/>
                <w:b/>
                <w:color w:val="FF0000"/>
              </w:rPr>
              <w:t>10</w:t>
            </w:r>
            <w:r w:rsidR="00EF735A">
              <w:rPr>
                <w:rFonts w:ascii="Times New Roman" w:hAnsi="Times New Roman" w:cs="Times New Roman" w:hint="eastAsia"/>
                <w:b/>
                <w:color w:val="FF0000"/>
              </w:rPr>
              <w:t>0</w:t>
            </w:r>
            <w:r w:rsidRPr="00245A84">
              <w:rPr>
                <w:rFonts w:ascii="Times New Roman" w:hAnsiTheme="minorEastAsia" w:cs="Times New Roman"/>
                <w:b/>
                <w:color w:val="FF0000"/>
              </w:rPr>
              <w:t>多亿元</w:t>
            </w:r>
            <w:r w:rsidRPr="00245A84">
              <w:rPr>
                <w:rFonts w:ascii="Times New Roman" w:hAnsiTheme="minorEastAsia" w:cs="Times New Roman"/>
              </w:rPr>
              <w:t>的电视广告从电视市场剥离出来</w:t>
            </w:r>
            <w:r w:rsidR="00C33762" w:rsidRPr="00245A84">
              <w:rPr>
                <w:rFonts w:ascii="Times New Roman" w:hAnsiTheme="minorEastAsia" w:cs="Times New Roman" w:hint="eastAsia"/>
              </w:rPr>
              <w:t>，</w:t>
            </w:r>
            <w:r w:rsidR="00FC29EA" w:rsidRPr="00245A84">
              <w:rPr>
                <w:rFonts w:ascii="Times New Roman" w:hAnsiTheme="minorEastAsia" w:cs="Times New Roman"/>
              </w:rPr>
              <w:t>预计</w:t>
            </w:r>
            <w:r w:rsidR="00FC29EA" w:rsidRPr="00245A84">
              <w:rPr>
                <w:rFonts w:ascii="Times New Roman" w:hAnsi="Times New Roman" w:cs="Times New Roman"/>
              </w:rPr>
              <w:t>2012</w:t>
            </w:r>
            <w:r w:rsidR="00FC29EA" w:rsidRPr="00245A84">
              <w:rPr>
                <w:rFonts w:ascii="Times New Roman" w:hAnsiTheme="minorEastAsia" w:cs="Times New Roman"/>
              </w:rPr>
              <w:t>年</w:t>
            </w:r>
            <w:r w:rsidR="00FC29EA" w:rsidRPr="00245A84">
              <w:rPr>
                <w:rFonts w:ascii="Times New Roman" w:hAnsi="Times New Roman" w:cs="Times New Roman"/>
              </w:rPr>
              <w:t>LED</w:t>
            </w:r>
            <w:r w:rsidR="00FC29EA" w:rsidRPr="00245A84">
              <w:rPr>
                <w:rFonts w:ascii="Times New Roman" w:hAnsiTheme="minorEastAsia" w:cs="Times New Roman"/>
              </w:rPr>
              <w:t>大屏幕广告市场容量</w:t>
            </w:r>
            <w:r w:rsidR="00FC29EA" w:rsidRPr="00EF735A">
              <w:rPr>
                <w:rFonts w:ascii="Times New Roman" w:hAnsi="Times New Roman" w:cs="Times New Roman"/>
                <w:b/>
                <w:color w:val="FF0000"/>
              </w:rPr>
              <w:t>15.93</w:t>
            </w:r>
            <w:r w:rsidR="00FC29EA" w:rsidRPr="00EF735A">
              <w:rPr>
                <w:rFonts w:ascii="Times New Roman" w:hAnsiTheme="minorEastAsia" w:cs="Times New Roman"/>
                <w:b/>
                <w:color w:val="FF0000"/>
              </w:rPr>
              <w:t>亿元</w:t>
            </w:r>
            <w:r w:rsidR="00FC29EA" w:rsidRPr="00245A84">
              <w:rPr>
                <w:rFonts w:ascii="Times New Roman" w:hAnsiTheme="minorEastAsia" w:cs="Times New Roman"/>
              </w:rPr>
              <w:t>；</w:t>
            </w:r>
            <w:r w:rsidRPr="00245A84">
              <w:rPr>
                <w:rFonts w:ascii="Times New Roman" w:hAnsi="Times New Roman" w:cs="Times New Roman"/>
              </w:rPr>
              <w:br/>
            </w:r>
            <w:r w:rsidRPr="00245A84">
              <w:rPr>
                <w:rFonts w:ascii="Times New Roman" w:hAnsiTheme="minorEastAsia" w:cs="Times New Roman"/>
              </w:rPr>
              <w:t>政府鼓励</w:t>
            </w:r>
            <w:r w:rsidRPr="00245A84">
              <w:rPr>
                <w:rFonts w:ascii="Times New Roman" w:hAnsi="Times New Roman" w:cs="Times New Roman"/>
              </w:rPr>
              <w:t>LED</w:t>
            </w:r>
            <w:proofErr w:type="gramStart"/>
            <w:r w:rsidRPr="00245A84">
              <w:rPr>
                <w:rFonts w:ascii="Times New Roman" w:hAnsiTheme="minorEastAsia" w:cs="Times New Roman"/>
              </w:rPr>
              <w:t>户外屏</w:t>
            </w:r>
            <w:proofErr w:type="gramEnd"/>
            <w:r w:rsidR="00060E60" w:rsidRPr="00245A84">
              <w:rPr>
                <w:rFonts w:ascii="Times New Roman" w:hAnsiTheme="minorEastAsia" w:cs="Times New Roman" w:hint="eastAsia"/>
              </w:rPr>
              <w:t>的</w:t>
            </w:r>
            <w:r w:rsidR="00060E60" w:rsidRPr="00245A84">
              <w:rPr>
                <w:rFonts w:ascii="Times New Roman" w:hAnsiTheme="minorEastAsia" w:cs="Times New Roman"/>
              </w:rPr>
              <w:t>推行</w:t>
            </w:r>
            <w:r w:rsidRPr="00245A84">
              <w:rPr>
                <w:rFonts w:ascii="Times New Roman" w:hAnsiTheme="minorEastAsia" w:cs="Times New Roman"/>
              </w:rPr>
              <w:t>，取消灯箱广告和帆布广告的审批，将有助于推动</w:t>
            </w:r>
            <w:r w:rsidRPr="00245A84">
              <w:rPr>
                <w:rFonts w:ascii="Times New Roman" w:hAnsi="Times New Roman" w:cs="Times New Roman"/>
              </w:rPr>
              <w:t>LED</w:t>
            </w:r>
            <w:r w:rsidRPr="00245A84">
              <w:rPr>
                <w:rFonts w:ascii="Times New Roman" w:hAnsiTheme="minorEastAsia" w:cs="Times New Roman"/>
              </w:rPr>
              <w:t>显示屏广告市场的发展。</w:t>
            </w:r>
          </w:p>
        </w:tc>
      </w:tr>
      <w:tr w:rsidR="00E4030D" w:rsidRPr="00245A84" w:rsidTr="00040418">
        <w:trPr>
          <w:trHeight w:val="18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lastRenderedPageBreak/>
              <w:t>运动赛事</w:t>
            </w:r>
          </w:p>
        </w:tc>
        <w:tc>
          <w:tcPr>
            <w:tcW w:w="1559" w:type="dxa"/>
            <w:tcBorders>
              <w:top w:val="nil"/>
              <w:left w:val="nil"/>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奥拓，</w:t>
            </w:r>
            <w:r w:rsidR="0041568A" w:rsidRPr="00245A84">
              <w:rPr>
                <w:rFonts w:ascii="Times New Roman" w:hAnsiTheme="minorEastAsia" w:cs="Times New Roman"/>
              </w:rPr>
              <w:t>雷曼，</w:t>
            </w:r>
            <w:r w:rsidRPr="00245A84">
              <w:rPr>
                <w:rFonts w:ascii="Times New Roman" w:hAnsiTheme="minorEastAsia" w:cs="Times New Roman"/>
              </w:rPr>
              <w:t>洲明，三思，锐拓，艾比森，</w:t>
            </w:r>
            <w:proofErr w:type="gramStart"/>
            <w:r w:rsidRPr="00245A84">
              <w:rPr>
                <w:rFonts w:ascii="Times New Roman" w:hAnsiTheme="minorEastAsia" w:cs="Times New Roman"/>
              </w:rPr>
              <w:t>迈锐等</w:t>
            </w:r>
            <w:proofErr w:type="gramEnd"/>
          </w:p>
        </w:tc>
        <w:tc>
          <w:tcPr>
            <w:tcW w:w="3119"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E52C54">
            <w:pPr>
              <w:rPr>
                <w:rFonts w:ascii="Times New Roman" w:hAnsi="Times New Roman" w:cs="Times New Roman"/>
              </w:rPr>
            </w:pPr>
            <w:r w:rsidRPr="00245A84">
              <w:rPr>
                <w:rFonts w:ascii="Times New Roman" w:hAnsiTheme="minorEastAsia" w:cs="Times New Roman"/>
              </w:rPr>
              <w:t>目标市场：体育场馆；</w:t>
            </w:r>
            <w:r w:rsidRPr="00245A84">
              <w:rPr>
                <w:rFonts w:ascii="Times New Roman" w:hAnsi="Times New Roman" w:cs="Times New Roman"/>
              </w:rPr>
              <w:br/>
            </w:r>
            <w:r w:rsidRPr="00245A84">
              <w:rPr>
                <w:rFonts w:ascii="Times New Roman" w:hAnsiTheme="minorEastAsia" w:cs="Times New Roman"/>
              </w:rPr>
              <w:t>产品技术要求：发光亮度</w:t>
            </w:r>
            <w:r w:rsidR="00E52C54" w:rsidRPr="00245A84">
              <w:rPr>
                <w:rFonts w:ascii="Times New Roman" w:hAnsiTheme="minorEastAsia" w:cs="Times New Roman"/>
              </w:rPr>
              <w:t>，</w:t>
            </w:r>
            <w:r w:rsidRPr="00245A84">
              <w:rPr>
                <w:rFonts w:ascii="Times New Roman" w:hAnsiTheme="minorEastAsia" w:cs="Times New Roman"/>
              </w:rPr>
              <w:t>配光曲线</w:t>
            </w:r>
            <w:r w:rsidR="00E52C54" w:rsidRPr="00245A84">
              <w:rPr>
                <w:rFonts w:ascii="Times New Roman" w:hAnsiTheme="minorEastAsia" w:cs="Times New Roman"/>
              </w:rPr>
              <w:t>，</w:t>
            </w:r>
            <w:r w:rsidR="00CE747D" w:rsidRPr="00245A84">
              <w:rPr>
                <w:rFonts w:ascii="Times New Roman" w:hAnsiTheme="minorEastAsia" w:cs="Times New Roman"/>
              </w:rPr>
              <w:t>防护等级</w:t>
            </w:r>
            <w:r w:rsidRPr="00245A84">
              <w:rPr>
                <w:rFonts w:ascii="Times New Roman" w:hAnsiTheme="minorEastAsia" w:cs="Times New Roman"/>
              </w:rPr>
              <w:t>等</w:t>
            </w:r>
            <w:r w:rsidR="00406733" w:rsidRPr="00245A84">
              <w:rPr>
                <w:rFonts w:ascii="Times New Roman" w:hAnsiTheme="minorEastAsia" w:cs="Times New Roman"/>
              </w:rPr>
              <w:t>；</w:t>
            </w:r>
            <w:r w:rsidRPr="00245A84">
              <w:rPr>
                <w:rFonts w:ascii="Times New Roman" w:hAnsi="Times New Roman" w:cs="Times New Roman"/>
              </w:rPr>
              <w:br/>
            </w:r>
            <w:r w:rsidRPr="00245A84">
              <w:rPr>
                <w:rFonts w:ascii="Times New Roman" w:hAnsiTheme="minorEastAsia" w:cs="Times New Roman"/>
              </w:rPr>
              <w:t>主要产品：全彩显示屏</w:t>
            </w:r>
            <w:r w:rsidR="00406733" w:rsidRPr="00245A84">
              <w:rPr>
                <w:rFonts w:ascii="Times New Roman" w:hAnsiTheme="minorEastAsia" w:cs="Times New Roman"/>
              </w:rPr>
              <w:t>。</w:t>
            </w:r>
          </w:p>
        </w:tc>
        <w:tc>
          <w:tcPr>
            <w:tcW w:w="4111"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997578">
            <w:pPr>
              <w:rPr>
                <w:rFonts w:ascii="Times New Roman" w:hAnsi="Times New Roman" w:cs="Times New Roman"/>
              </w:rPr>
            </w:pPr>
            <w:r w:rsidRPr="00245A84">
              <w:rPr>
                <w:rFonts w:ascii="Times New Roman" w:hAnsiTheme="minorEastAsia" w:cs="Times New Roman"/>
              </w:rPr>
              <w:t>当前有约</w:t>
            </w:r>
            <w:r w:rsidRPr="00245A84">
              <w:rPr>
                <w:rFonts w:ascii="Times New Roman" w:hAnsi="Times New Roman" w:cs="Times New Roman"/>
                <w:b/>
                <w:color w:val="FF0000"/>
              </w:rPr>
              <w:t>5,000</w:t>
            </w:r>
            <w:r w:rsidR="00FC29EA" w:rsidRPr="00245A84">
              <w:rPr>
                <w:rFonts w:ascii="Times New Roman" w:hAnsiTheme="minorEastAsia" w:cs="Times New Roman"/>
                <w:b/>
                <w:color w:val="FF0000"/>
              </w:rPr>
              <w:t>多</w:t>
            </w:r>
            <w:r w:rsidRPr="00245A84">
              <w:rPr>
                <w:rFonts w:ascii="Times New Roman" w:hAnsiTheme="minorEastAsia" w:cs="Times New Roman"/>
                <w:b/>
                <w:color w:val="FF0000"/>
              </w:rPr>
              <w:t>个</w:t>
            </w:r>
            <w:r w:rsidRPr="00EF735A">
              <w:rPr>
                <w:rFonts w:ascii="Times New Roman" w:hAnsiTheme="minorEastAsia" w:cs="Times New Roman"/>
              </w:rPr>
              <w:t>大型体育场馆</w:t>
            </w:r>
            <w:r w:rsidRPr="00245A84">
              <w:rPr>
                <w:rFonts w:ascii="Times New Roman" w:hAnsiTheme="minorEastAsia" w:cs="Times New Roman"/>
              </w:rPr>
              <w:t>，随着中超足球赛场启动</w:t>
            </w:r>
            <w:r w:rsidRPr="00245A84">
              <w:rPr>
                <w:rFonts w:ascii="Times New Roman" w:hAnsi="Times New Roman" w:cs="Times New Roman"/>
              </w:rPr>
              <w:t>LED</w:t>
            </w:r>
            <w:r w:rsidRPr="00245A84">
              <w:rPr>
                <w:rFonts w:ascii="Times New Roman" w:hAnsiTheme="minorEastAsia" w:cs="Times New Roman"/>
              </w:rPr>
              <w:t>显示屏的安装计划，未来将有更多的体育场馆跟进。</w:t>
            </w:r>
          </w:p>
        </w:tc>
      </w:tr>
      <w:tr w:rsidR="00E4030D" w:rsidRPr="00245A84" w:rsidTr="00040418">
        <w:trPr>
          <w:trHeight w:val="21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信息引导</w:t>
            </w:r>
          </w:p>
        </w:tc>
        <w:tc>
          <w:tcPr>
            <w:tcW w:w="1559" w:type="dxa"/>
            <w:tcBorders>
              <w:top w:val="nil"/>
              <w:left w:val="nil"/>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三思，利亚德，洲明，奥拓等</w:t>
            </w:r>
          </w:p>
        </w:tc>
        <w:tc>
          <w:tcPr>
            <w:tcW w:w="3119"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ED3046">
            <w:pPr>
              <w:rPr>
                <w:rFonts w:ascii="Times New Roman" w:hAnsi="Times New Roman" w:cs="Times New Roman"/>
              </w:rPr>
            </w:pPr>
            <w:r w:rsidRPr="00245A84">
              <w:rPr>
                <w:rFonts w:ascii="Times New Roman" w:hAnsiTheme="minorEastAsia" w:cs="Times New Roman"/>
              </w:rPr>
              <w:t>目标市场：证券金融领域</w:t>
            </w:r>
            <w:r w:rsidR="00E52C54" w:rsidRPr="00245A84">
              <w:rPr>
                <w:rFonts w:ascii="Times New Roman" w:hAnsiTheme="minorEastAsia" w:cs="Times New Roman"/>
              </w:rPr>
              <w:t>，</w:t>
            </w:r>
            <w:r w:rsidRPr="00245A84">
              <w:rPr>
                <w:rFonts w:ascii="Times New Roman" w:hAnsiTheme="minorEastAsia" w:cs="Times New Roman"/>
              </w:rPr>
              <w:t>机场车站港口领域</w:t>
            </w:r>
            <w:r w:rsidR="00E52C54" w:rsidRPr="00245A84">
              <w:rPr>
                <w:rFonts w:ascii="Times New Roman" w:hAnsiTheme="minorEastAsia" w:cs="Times New Roman"/>
              </w:rPr>
              <w:t>，</w:t>
            </w:r>
            <w:r w:rsidRPr="00245A84">
              <w:rPr>
                <w:rFonts w:ascii="Times New Roman" w:hAnsiTheme="minorEastAsia" w:cs="Times New Roman"/>
              </w:rPr>
              <w:t>道路交通系统</w:t>
            </w:r>
            <w:r w:rsidR="00E52C54" w:rsidRPr="00245A84">
              <w:rPr>
                <w:rFonts w:ascii="Times New Roman" w:hAnsiTheme="minorEastAsia" w:cs="Times New Roman"/>
              </w:rPr>
              <w:t>，</w:t>
            </w:r>
            <w:r w:rsidRPr="00245A84">
              <w:rPr>
                <w:rFonts w:ascii="Times New Roman" w:hAnsiTheme="minorEastAsia" w:cs="Times New Roman"/>
              </w:rPr>
              <w:t>医院邮政电信商场；</w:t>
            </w:r>
            <w:r w:rsidRPr="00245A84">
              <w:rPr>
                <w:rFonts w:ascii="Times New Roman" w:hAnsi="Times New Roman" w:cs="Times New Roman"/>
              </w:rPr>
              <w:br/>
            </w:r>
            <w:r w:rsidRPr="00245A84">
              <w:rPr>
                <w:rFonts w:ascii="Times New Roman" w:hAnsiTheme="minorEastAsia" w:cs="Times New Roman"/>
              </w:rPr>
              <w:t>产品技术要求：系统智能化</w:t>
            </w:r>
            <w:r w:rsidR="00406733" w:rsidRPr="00245A84">
              <w:rPr>
                <w:rFonts w:ascii="Times New Roman" w:hAnsiTheme="minorEastAsia" w:cs="Times New Roman"/>
              </w:rPr>
              <w:t>，防护等级等；</w:t>
            </w:r>
            <w:r w:rsidRPr="00245A84">
              <w:rPr>
                <w:rFonts w:ascii="Times New Roman" w:hAnsi="Times New Roman" w:cs="Times New Roman"/>
              </w:rPr>
              <w:br/>
            </w:r>
            <w:r w:rsidRPr="00245A84">
              <w:rPr>
                <w:rFonts w:ascii="Times New Roman" w:hAnsiTheme="minorEastAsia" w:cs="Times New Roman"/>
              </w:rPr>
              <w:t>主要产品：单色屏</w:t>
            </w:r>
            <w:r w:rsidR="00ED3046">
              <w:rPr>
                <w:rFonts w:ascii="Times New Roman" w:hAnsiTheme="minorEastAsia" w:cs="Times New Roman" w:hint="eastAsia"/>
              </w:rPr>
              <w:t>，</w:t>
            </w:r>
            <w:r w:rsidRPr="00245A84">
              <w:rPr>
                <w:rFonts w:ascii="Times New Roman" w:hAnsiTheme="minorEastAsia" w:cs="Times New Roman"/>
              </w:rPr>
              <w:t>双色屏</w:t>
            </w:r>
            <w:r w:rsidR="00ED3046">
              <w:rPr>
                <w:rFonts w:ascii="Times New Roman" w:hAnsiTheme="minorEastAsia" w:cs="Times New Roman" w:hint="eastAsia"/>
              </w:rPr>
              <w:t>，</w:t>
            </w:r>
            <w:r w:rsidRPr="00245A84">
              <w:rPr>
                <w:rFonts w:ascii="Times New Roman" w:hAnsiTheme="minorEastAsia" w:cs="Times New Roman"/>
              </w:rPr>
              <w:t>全彩显示屏</w:t>
            </w:r>
            <w:r w:rsidR="00406733" w:rsidRPr="00245A84">
              <w:rPr>
                <w:rFonts w:ascii="Times New Roman" w:hAnsiTheme="minorEastAsia" w:cs="Times New Roman"/>
              </w:rPr>
              <w:t>。</w:t>
            </w:r>
          </w:p>
        </w:tc>
        <w:tc>
          <w:tcPr>
            <w:tcW w:w="4111" w:type="dxa"/>
            <w:tcBorders>
              <w:top w:val="nil"/>
              <w:left w:val="nil"/>
              <w:bottom w:val="single" w:sz="4" w:space="0" w:color="auto"/>
              <w:right w:val="single" w:sz="4" w:space="0" w:color="auto"/>
            </w:tcBorders>
            <w:shd w:val="clear" w:color="auto" w:fill="auto"/>
            <w:vAlign w:val="center"/>
            <w:hideMark/>
          </w:tcPr>
          <w:p w:rsidR="00FC29EA" w:rsidRPr="00245A84" w:rsidRDefault="00FC29EA" w:rsidP="00997578">
            <w:pPr>
              <w:rPr>
                <w:rFonts w:ascii="Times New Roman" w:hAnsi="Times New Roman" w:cs="Times New Roman"/>
              </w:rPr>
            </w:pPr>
            <w:r w:rsidRPr="00245A84">
              <w:rPr>
                <w:rFonts w:ascii="Times New Roman" w:hAnsiTheme="minorEastAsia" w:cs="Times New Roman"/>
              </w:rPr>
              <w:t>金融行业对</w:t>
            </w:r>
            <w:r w:rsidRPr="00245A84">
              <w:rPr>
                <w:rFonts w:ascii="Times New Roman" w:hAnsi="Times New Roman" w:cs="Times New Roman"/>
              </w:rPr>
              <w:t>LED</w:t>
            </w:r>
            <w:r w:rsidRPr="00245A84">
              <w:rPr>
                <w:rFonts w:ascii="Times New Roman" w:hAnsiTheme="minorEastAsia" w:cs="Times New Roman"/>
              </w:rPr>
              <w:t>信息引导的总需求规模为</w:t>
            </w:r>
            <w:r w:rsidRPr="00EF735A">
              <w:rPr>
                <w:rFonts w:ascii="Times New Roman" w:hAnsi="Times New Roman" w:cs="Times New Roman"/>
                <w:b/>
                <w:color w:val="FF0000"/>
              </w:rPr>
              <w:t>36</w:t>
            </w:r>
            <w:r w:rsidRPr="00EF735A">
              <w:rPr>
                <w:rFonts w:ascii="Times New Roman" w:hAnsi="Times New Roman" w:cs="Times New Roman"/>
                <w:b/>
                <w:color w:val="FF0000"/>
              </w:rPr>
              <w:t>亿元</w:t>
            </w:r>
            <w:r w:rsidRPr="00245A84">
              <w:rPr>
                <w:rFonts w:ascii="Times New Roman" w:hAnsiTheme="minorEastAsia" w:cs="Times New Roman"/>
              </w:rPr>
              <w:t>；</w:t>
            </w:r>
          </w:p>
          <w:p w:rsidR="00E4030D" w:rsidRPr="00EF735A" w:rsidRDefault="00E4030D" w:rsidP="00997578">
            <w:pPr>
              <w:rPr>
                <w:rFonts w:ascii="Times New Roman" w:hAnsiTheme="minorEastAsia" w:cs="Times New Roman"/>
              </w:rPr>
            </w:pPr>
            <w:r w:rsidRPr="00245A84">
              <w:rPr>
                <w:rFonts w:ascii="Times New Roman" w:hAnsiTheme="minorEastAsia" w:cs="Times New Roman"/>
              </w:rPr>
              <w:t>未来几年仍将处于高速铁路的建设高峰期，到</w:t>
            </w:r>
            <w:r w:rsidRPr="00245A84">
              <w:rPr>
                <w:rFonts w:ascii="Times New Roman" w:hAnsi="Times New Roman" w:cs="Times New Roman"/>
              </w:rPr>
              <w:t>2020</w:t>
            </w:r>
            <w:r w:rsidRPr="00245A84">
              <w:rPr>
                <w:rFonts w:ascii="Times New Roman" w:hAnsiTheme="minorEastAsia" w:cs="Times New Roman"/>
              </w:rPr>
              <w:t>年，建设总里程将会达到</w:t>
            </w:r>
            <w:r w:rsidRPr="00245A84">
              <w:rPr>
                <w:rFonts w:ascii="Times New Roman" w:hAnsi="Times New Roman" w:cs="Times New Roman"/>
                <w:b/>
                <w:color w:val="FF0000"/>
              </w:rPr>
              <w:t>5</w:t>
            </w:r>
            <w:r w:rsidRPr="00245A84">
              <w:rPr>
                <w:rFonts w:ascii="Times New Roman" w:hAnsiTheme="minorEastAsia" w:cs="Times New Roman"/>
                <w:b/>
                <w:color w:val="FF0000"/>
              </w:rPr>
              <w:t>万公里</w:t>
            </w:r>
            <w:r w:rsidRPr="00245A84">
              <w:rPr>
                <w:rFonts w:ascii="Times New Roman" w:hAnsiTheme="minorEastAsia" w:cs="Times New Roman"/>
              </w:rPr>
              <w:t>，高铁车站大多是新建设的，对</w:t>
            </w:r>
            <w:r w:rsidRPr="00245A84">
              <w:rPr>
                <w:rFonts w:ascii="Times New Roman" w:hAnsi="Times New Roman" w:cs="Times New Roman"/>
              </w:rPr>
              <w:t xml:space="preserve">LED </w:t>
            </w:r>
            <w:r w:rsidRPr="00245A84">
              <w:rPr>
                <w:rFonts w:ascii="Times New Roman" w:hAnsiTheme="minorEastAsia" w:cs="Times New Roman"/>
              </w:rPr>
              <w:t>显示屏的需求巨大</w:t>
            </w:r>
            <w:r w:rsidR="00E52C54" w:rsidRPr="00245A84">
              <w:rPr>
                <w:rFonts w:ascii="Times New Roman" w:hAnsiTheme="minorEastAsia" w:cs="Times New Roman"/>
              </w:rPr>
              <w:t>；</w:t>
            </w:r>
            <w:r w:rsidRPr="00245A84">
              <w:rPr>
                <w:rFonts w:ascii="Times New Roman" w:hAnsi="Times New Roman" w:cs="Times New Roman"/>
              </w:rPr>
              <w:br/>
            </w:r>
            <w:r w:rsidRPr="00245A84">
              <w:rPr>
                <w:rFonts w:ascii="Times New Roman" w:hAnsiTheme="minorEastAsia" w:cs="Times New Roman"/>
              </w:rPr>
              <w:t>国内</w:t>
            </w:r>
            <w:r w:rsidRPr="00245A84">
              <w:rPr>
                <w:rFonts w:ascii="Times New Roman" w:hAnsi="Times New Roman" w:cs="Times New Roman"/>
              </w:rPr>
              <w:t>29</w:t>
            </w:r>
            <w:r w:rsidRPr="00245A84">
              <w:rPr>
                <w:rFonts w:ascii="Times New Roman" w:hAnsiTheme="minorEastAsia" w:cs="Times New Roman"/>
              </w:rPr>
              <w:t>个城市的轨道交通规划已经获批，</w:t>
            </w:r>
            <w:proofErr w:type="gramStart"/>
            <w:r w:rsidRPr="00245A84">
              <w:rPr>
                <w:rFonts w:ascii="Times New Roman" w:hAnsi="Times New Roman" w:cs="Times New Roman"/>
              </w:rPr>
              <w:t>2010</w:t>
            </w:r>
            <w:r w:rsidRPr="00245A84">
              <w:rPr>
                <w:rFonts w:ascii="Times New Roman" w:hAnsiTheme="minorEastAsia" w:cs="Times New Roman"/>
              </w:rPr>
              <w:t>至</w:t>
            </w:r>
            <w:r w:rsidRPr="00245A84">
              <w:rPr>
                <w:rFonts w:ascii="Times New Roman" w:hAnsi="Times New Roman" w:cs="Times New Roman"/>
              </w:rPr>
              <w:t>2015</w:t>
            </w:r>
            <w:r w:rsidRPr="00245A84">
              <w:rPr>
                <w:rFonts w:ascii="Times New Roman" w:hAnsiTheme="minorEastAsia" w:cs="Times New Roman"/>
              </w:rPr>
              <w:t>年轨交建设</w:t>
            </w:r>
            <w:proofErr w:type="gramEnd"/>
            <w:r w:rsidRPr="00245A84">
              <w:rPr>
                <w:rFonts w:ascii="Times New Roman" w:hAnsiTheme="minorEastAsia" w:cs="Times New Roman"/>
              </w:rPr>
              <w:t>投资额将</w:t>
            </w:r>
            <w:r w:rsidRPr="00245A84">
              <w:rPr>
                <w:rFonts w:ascii="Times New Roman" w:hAnsiTheme="minorEastAsia" w:cs="Times New Roman"/>
                <w:b/>
                <w:color w:val="FF0000"/>
              </w:rPr>
              <w:t>超过</w:t>
            </w:r>
            <w:r w:rsidRPr="00245A84">
              <w:rPr>
                <w:rFonts w:ascii="Times New Roman" w:hAnsi="Times New Roman" w:cs="Times New Roman"/>
                <w:b/>
                <w:color w:val="FF0000"/>
              </w:rPr>
              <w:t>1.1</w:t>
            </w:r>
            <w:proofErr w:type="gramStart"/>
            <w:r w:rsidRPr="00245A84">
              <w:rPr>
                <w:rFonts w:ascii="Times New Roman" w:hAnsiTheme="minorEastAsia" w:cs="Times New Roman"/>
                <w:b/>
                <w:color w:val="FF0000"/>
              </w:rPr>
              <w:t>万亿</w:t>
            </w:r>
            <w:proofErr w:type="gramEnd"/>
            <w:r w:rsidRPr="00245A84">
              <w:rPr>
                <w:rFonts w:ascii="Times New Roman" w:hAnsiTheme="minorEastAsia" w:cs="Times New Roman"/>
                <w:b/>
                <w:color w:val="FF0000"/>
              </w:rPr>
              <w:t>元</w:t>
            </w:r>
            <w:r w:rsidRPr="00245A84">
              <w:rPr>
                <w:rFonts w:ascii="Times New Roman" w:hAnsiTheme="minorEastAsia" w:cs="Times New Roman"/>
              </w:rPr>
              <w:t>，至</w:t>
            </w:r>
            <w:r w:rsidRPr="00245A84">
              <w:rPr>
                <w:rFonts w:ascii="Times New Roman" w:hAnsi="Times New Roman" w:cs="Times New Roman"/>
              </w:rPr>
              <w:t>2020</w:t>
            </w:r>
            <w:r w:rsidRPr="00245A84">
              <w:rPr>
                <w:rFonts w:ascii="Times New Roman" w:hAnsiTheme="minorEastAsia" w:cs="Times New Roman"/>
              </w:rPr>
              <w:t>年，建成运营的线路将达</w:t>
            </w:r>
            <w:r w:rsidRPr="00245A84">
              <w:rPr>
                <w:rFonts w:ascii="Times New Roman" w:hAnsi="Times New Roman" w:cs="Times New Roman"/>
              </w:rPr>
              <w:t>177</w:t>
            </w:r>
            <w:r w:rsidRPr="00245A84">
              <w:rPr>
                <w:rFonts w:ascii="Times New Roman" w:hAnsiTheme="minorEastAsia" w:cs="Times New Roman"/>
              </w:rPr>
              <w:t>条，总里程将达</w:t>
            </w:r>
            <w:r w:rsidRPr="00EF735A">
              <w:rPr>
                <w:rFonts w:ascii="Times New Roman" w:hAnsiTheme="minorEastAsia" w:cs="Times New Roman"/>
                <w:b/>
                <w:color w:val="FF0000"/>
              </w:rPr>
              <w:t>6,100</w:t>
            </w:r>
            <w:r w:rsidRPr="00EF735A">
              <w:rPr>
                <w:rFonts w:ascii="Times New Roman" w:hAnsiTheme="minorEastAsia" w:cs="Times New Roman"/>
                <w:b/>
                <w:color w:val="FF0000"/>
              </w:rPr>
              <w:t>公里</w:t>
            </w:r>
            <w:r w:rsidRPr="00245A84">
              <w:rPr>
                <w:rFonts w:ascii="Times New Roman" w:hAnsiTheme="minorEastAsia" w:cs="Times New Roman"/>
              </w:rPr>
              <w:t>。</w:t>
            </w:r>
          </w:p>
        </w:tc>
      </w:tr>
      <w:tr w:rsidR="00E4030D" w:rsidRPr="00245A84" w:rsidTr="00040418">
        <w:trPr>
          <w:trHeight w:val="3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大尺寸电视</w:t>
            </w:r>
          </w:p>
        </w:tc>
        <w:tc>
          <w:tcPr>
            <w:tcW w:w="1559" w:type="dxa"/>
            <w:tcBorders>
              <w:top w:val="nil"/>
              <w:left w:val="nil"/>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利亚德，洲明，联建，</w:t>
            </w:r>
            <w:proofErr w:type="gramStart"/>
            <w:r w:rsidRPr="00245A84">
              <w:rPr>
                <w:rFonts w:ascii="Times New Roman" w:hAnsiTheme="minorEastAsia" w:cs="Times New Roman"/>
              </w:rPr>
              <w:t>锐拓等</w:t>
            </w:r>
            <w:proofErr w:type="gramEnd"/>
          </w:p>
        </w:tc>
        <w:tc>
          <w:tcPr>
            <w:tcW w:w="3119"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D83669">
            <w:pPr>
              <w:rPr>
                <w:rFonts w:ascii="Times New Roman" w:hAnsi="Times New Roman" w:cs="Times New Roman"/>
              </w:rPr>
            </w:pPr>
            <w:r w:rsidRPr="00245A84">
              <w:rPr>
                <w:rFonts w:ascii="Times New Roman" w:hAnsiTheme="minorEastAsia" w:cs="Times New Roman"/>
              </w:rPr>
              <w:t>目标市场：大尺寸</w:t>
            </w:r>
            <w:r w:rsidRPr="00245A84">
              <w:rPr>
                <w:rFonts w:ascii="Times New Roman" w:hAnsi="Times New Roman" w:cs="Times New Roman"/>
              </w:rPr>
              <w:t>LED</w:t>
            </w:r>
            <w:r w:rsidRPr="00245A84">
              <w:rPr>
                <w:rFonts w:ascii="Times New Roman" w:hAnsiTheme="minorEastAsia" w:cs="Times New Roman"/>
              </w:rPr>
              <w:t>电视以及</w:t>
            </w:r>
            <w:r w:rsidRPr="00245A84">
              <w:rPr>
                <w:rFonts w:ascii="Times New Roman" w:hAnsi="Times New Roman" w:cs="Times New Roman"/>
              </w:rPr>
              <w:t>LED</w:t>
            </w:r>
            <w:r w:rsidRPr="00245A84">
              <w:rPr>
                <w:rFonts w:ascii="Times New Roman" w:hAnsiTheme="minorEastAsia" w:cs="Times New Roman"/>
              </w:rPr>
              <w:t>大屏幕拼接墙；</w:t>
            </w:r>
            <w:r w:rsidRPr="00245A84">
              <w:rPr>
                <w:rFonts w:ascii="Times New Roman" w:hAnsi="Times New Roman" w:cs="Times New Roman"/>
              </w:rPr>
              <w:br/>
            </w:r>
            <w:r w:rsidRPr="00245A84">
              <w:rPr>
                <w:rFonts w:ascii="Times New Roman" w:hAnsiTheme="minorEastAsia" w:cs="Times New Roman"/>
              </w:rPr>
              <w:t>产品技术要求：小间距，无缝拼接，无区隔感</w:t>
            </w:r>
            <w:r w:rsidR="00406733" w:rsidRPr="00245A84">
              <w:rPr>
                <w:rFonts w:ascii="Times New Roman" w:hAnsiTheme="minorEastAsia" w:cs="Times New Roman"/>
              </w:rPr>
              <w:t>；</w:t>
            </w:r>
            <w:r w:rsidRPr="00245A84">
              <w:rPr>
                <w:rFonts w:ascii="Times New Roman" w:hAnsi="Times New Roman" w:cs="Times New Roman"/>
              </w:rPr>
              <w:br/>
            </w:r>
            <w:r w:rsidRPr="00245A84">
              <w:rPr>
                <w:rFonts w:ascii="Times New Roman" w:hAnsiTheme="minorEastAsia" w:cs="Times New Roman"/>
              </w:rPr>
              <w:t>主要产品：</w:t>
            </w:r>
            <w:r w:rsidR="00D83669" w:rsidRPr="00245A84">
              <w:rPr>
                <w:rFonts w:ascii="Times New Roman" w:hAnsiTheme="minorEastAsia" w:cs="Times New Roman"/>
              </w:rPr>
              <w:t>小间距</w:t>
            </w:r>
            <w:r w:rsidR="00D83669" w:rsidRPr="00245A84">
              <w:rPr>
                <w:rFonts w:ascii="Times New Roman" w:hAnsi="Times New Roman" w:cs="Times New Roman"/>
              </w:rPr>
              <w:t>LED</w:t>
            </w:r>
            <w:r w:rsidR="00D83669" w:rsidRPr="00245A84">
              <w:rPr>
                <w:rFonts w:ascii="Times New Roman" w:hAnsiTheme="minorEastAsia" w:cs="Times New Roman"/>
              </w:rPr>
              <w:t>全彩屏</w:t>
            </w:r>
            <w:r w:rsidR="00406733" w:rsidRPr="00245A84">
              <w:rPr>
                <w:rFonts w:ascii="Times New Roman" w:hAnsiTheme="minorEastAsia" w:cs="Times New Roman"/>
              </w:rPr>
              <w:t>。</w:t>
            </w:r>
          </w:p>
        </w:tc>
        <w:tc>
          <w:tcPr>
            <w:tcW w:w="4111" w:type="dxa"/>
            <w:tcBorders>
              <w:top w:val="nil"/>
              <w:left w:val="nil"/>
              <w:bottom w:val="single" w:sz="4" w:space="0" w:color="auto"/>
              <w:right w:val="single" w:sz="4" w:space="0" w:color="auto"/>
            </w:tcBorders>
            <w:shd w:val="clear" w:color="auto" w:fill="auto"/>
            <w:vAlign w:val="center"/>
            <w:hideMark/>
          </w:tcPr>
          <w:p w:rsidR="00E4030D" w:rsidRPr="00245A84" w:rsidRDefault="00E4030D" w:rsidP="00997578">
            <w:pPr>
              <w:rPr>
                <w:rFonts w:ascii="Times New Roman" w:hAnsi="Times New Roman" w:cs="Times New Roman"/>
              </w:rPr>
            </w:pPr>
            <w:r w:rsidRPr="00245A84">
              <w:rPr>
                <w:rFonts w:ascii="Times New Roman" w:hAnsiTheme="minorEastAsia" w:cs="Times New Roman"/>
              </w:rPr>
              <w:t>预计未来几年在大屏幕拼接市场将有</w:t>
            </w:r>
            <w:r w:rsidRPr="00245A84">
              <w:rPr>
                <w:rFonts w:ascii="Times New Roman" w:hAnsiTheme="minorEastAsia" w:cs="Times New Roman"/>
                <w:b/>
                <w:color w:val="FF0000"/>
              </w:rPr>
              <w:t>超过</w:t>
            </w:r>
            <w:r w:rsidRPr="00245A84">
              <w:rPr>
                <w:rFonts w:ascii="Times New Roman" w:hAnsi="Times New Roman" w:cs="Times New Roman"/>
                <w:b/>
                <w:color w:val="FF0000"/>
              </w:rPr>
              <w:t>90</w:t>
            </w:r>
            <w:r w:rsidRPr="00245A84">
              <w:rPr>
                <w:rFonts w:ascii="Times New Roman" w:hAnsiTheme="minorEastAsia" w:cs="Times New Roman"/>
                <w:b/>
                <w:color w:val="FF0000"/>
              </w:rPr>
              <w:t>亿元</w:t>
            </w:r>
            <w:r w:rsidRPr="00245A84">
              <w:rPr>
                <w:rFonts w:ascii="Times New Roman" w:hAnsiTheme="minorEastAsia" w:cs="Times New Roman"/>
              </w:rPr>
              <w:t>的市场，对</w:t>
            </w:r>
            <w:r w:rsidRPr="00245A84">
              <w:rPr>
                <w:rFonts w:ascii="Times New Roman" w:hAnsi="Times New Roman" w:cs="Times New Roman"/>
              </w:rPr>
              <w:t>DLP/LCD</w:t>
            </w:r>
            <w:r w:rsidRPr="00245A84">
              <w:rPr>
                <w:rFonts w:ascii="Times New Roman" w:hAnsiTheme="minorEastAsia" w:cs="Times New Roman"/>
              </w:rPr>
              <w:t>产品形成部分替代</w:t>
            </w:r>
            <w:r w:rsidR="00E52C54" w:rsidRPr="00245A84">
              <w:rPr>
                <w:rFonts w:ascii="Times New Roman" w:hAnsiTheme="minorEastAsia" w:cs="Times New Roman"/>
              </w:rPr>
              <w:t>；</w:t>
            </w:r>
            <w:r w:rsidRPr="00245A84">
              <w:rPr>
                <w:rFonts w:ascii="Times New Roman" w:hAnsi="Times New Roman" w:cs="Times New Roman"/>
              </w:rPr>
              <w:br/>
            </w:r>
            <w:r w:rsidRPr="00245A84">
              <w:rPr>
                <w:rFonts w:ascii="Times New Roman" w:hAnsiTheme="minorEastAsia" w:cs="Times New Roman"/>
              </w:rPr>
              <w:t>预计超大尺寸</w:t>
            </w:r>
            <w:r w:rsidRPr="00245A84">
              <w:rPr>
                <w:rFonts w:ascii="Times New Roman" w:hAnsi="Times New Roman" w:cs="Times New Roman"/>
              </w:rPr>
              <w:t>LED</w:t>
            </w:r>
            <w:r w:rsidRPr="00245A84">
              <w:rPr>
                <w:rFonts w:ascii="Times New Roman" w:hAnsiTheme="minorEastAsia" w:cs="Times New Roman"/>
              </w:rPr>
              <w:t>电视市场空间至少在</w:t>
            </w:r>
            <w:r w:rsidRPr="00245A84">
              <w:rPr>
                <w:rFonts w:ascii="Times New Roman" w:hAnsiTheme="minorEastAsia" w:cs="Times New Roman"/>
                <w:b/>
                <w:color w:val="FF0000"/>
              </w:rPr>
              <w:t>上万台</w:t>
            </w:r>
            <w:r w:rsidRPr="00245A84">
              <w:rPr>
                <w:rFonts w:ascii="Times New Roman" w:hAnsiTheme="minorEastAsia" w:cs="Times New Roman"/>
              </w:rPr>
              <w:t>左右；</w:t>
            </w:r>
            <w:r w:rsidRPr="00245A84">
              <w:rPr>
                <w:rFonts w:ascii="Times New Roman" w:hAnsi="Times New Roman" w:cs="Times New Roman"/>
              </w:rPr>
              <w:br/>
            </w:r>
            <w:r w:rsidRPr="00245A84">
              <w:rPr>
                <w:rFonts w:ascii="Times New Roman" w:hAnsiTheme="minorEastAsia" w:cs="Times New Roman"/>
              </w:rPr>
              <w:t>目前利亚德公司</w:t>
            </w:r>
            <w:r w:rsidRPr="00245A84">
              <w:rPr>
                <w:rFonts w:ascii="Times New Roman" w:hAnsi="Times New Roman" w:cs="Times New Roman"/>
              </w:rPr>
              <w:t>2.5mm</w:t>
            </w:r>
            <w:r w:rsidRPr="00245A84">
              <w:rPr>
                <w:rFonts w:ascii="Times New Roman" w:hAnsiTheme="minorEastAsia" w:cs="Times New Roman"/>
              </w:rPr>
              <w:t>产品已经成功量产，</w:t>
            </w:r>
            <w:r w:rsidRPr="00245A84">
              <w:rPr>
                <w:rFonts w:ascii="Times New Roman" w:hAnsi="Times New Roman" w:cs="Times New Roman"/>
              </w:rPr>
              <w:t>1.9mm</w:t>
            </w:r>
            <w:r w:rsidR="00997578">
              <w:rPr>
                <w:rFonts w:ascii="Times New Roman" w:hAnsiTheme="minorEastAsia" w:cs="Times New Roman" w:hint="eastAsia"/>
              </w:rPr>
              <w:t>，</w:t>
            </w:r>
            <w:r w:rsidRPr="00245A84">
              <w:rPr>
                <w:rFonts w:ascii="Times New Roman" w:hAnsi="Times New Roman" w:cs="Times New Roman"/>
              </w:rPr>
              <w:t>1.6mm</w:t>
            </w:r>
            <w:r w:rsidRPr="00245A84">
              <w:rPr>
                <w:rFonts w:ascii="Times New Roman" w:hAnsiTheme="minorEastAsia" w:cs="Times New Roman"/>
              </w:rPr>
              <w:t>产品正在研发和试生产。</w:t>
            </w:r>
          </w:p>
        </w:tc>
      </w:tr>
      <w:tr w:rsidR="00E4030D" w:rsidRPr="00245A84" w:rsidTr="00040418">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4030D" w:rsidRPr="00245A84" w:rsidRDefault="00E4030D" w:rsidP="00040418">
            <w:pPr>
              <w:rPr>
                <w:rFonts w:ascii="Times New Roman" w:hAnsi="Times New Roman" w:cs="Times New Roman"/>
              </w:rPr>
            </w:pPr>
            <w:r w:rsidRPr="00245A84">
              <w:rPr>
                <w:rFonts w:ascii="Times New Roman" w:hAnsiTheme="minorEastAsia" w:cs="Times New Roman"/>
              </w:rPr>
              <w:t>特色功能市场</w:t>
            </w:r>
          </w:p>
        </w:tc>
        <w:tc>
          <w:tcPr>
            <w:tcW w:w="1559" w:type="dxa"/>
            <w:tcBorders>
              <w:top w:val="nil"/>
              <w:left w:val="nil"/>
              <w:bottom w:val="single" w:sz="4" w:space="0" w:color="auto"/>
              <w:right w:val="single" w:sz="4" w:space="0" w:color="auto"/>
            </w:tcBorders>
            <w:shd w:val="clear" w:color="auto" w:fill="auto"/>
            <w:noWrap/>
            <w:vAlign w:val="center"/>
            <w:hideMark/>
          </w:tcPr>
          <w:p w:rsidR="00E4030D" w:rsidRPr="00245A84" w:rsidRDefault="0041568A" w:rsidP="00040418">
            <w:pPr>
              <w:rPr>
                <w:rFonts w:ascii="Times New Roman" w:hAnsi="Times New Roman" w:cs="Times New Roman"/>
              </w:rPr>
            </w:pPr>
            <w:r w:rsidRPr="00245A84">
              <w:rPr>
                <w:rFonts w:ascii="Times New Roman" w:hAnsiTheme="minorEastAsia" w:cs="Times New Roman"/>
              </w:rPr>
              <w:t>雷曼，</w:t>
            </w:r>
            <w:r w:rsidR="00E4030D" w:rsidRPr="00245A84">
              <w:rPr>
                <w:rFonts w:ascii="Times New Roman" w:hAnsiTheme="minorEastAsia" w:cs="Times New Roman"/>
              </w:rPr>
              <w:t>洲明，利亚德，锐拓，艾比森等</w:t>
            </w:r>
          </w:p>
        </w:tc>
        <w:tc>
          <w:tcPr>
            <w:tcW w:w="3119" w:type="dxa"/>
            <w:tcBorders>
              <w:top w:val="nil"/>
              <w:left w:val="nil"/>
              <w:bottom w:val="single" w:sz="4" w:space="0" w:color="auto"/>
              <w:right w:val="single" w:sz="4" w:space="0" w:color="auto"/>
            </w:tcBorders>
            <w:shd w:val="clear" w:color="auto" w:fill="auto"/>
            <w:noWrap/>
            <w:vAlign w:val="center"/>
            <w:hideMark/>
          </w:tcPr>
          <w:p w:rsidR="00E4030D" w:rsidRPr="00245A84" w:rsidRDefault="00406733" w:rsidP="00040418">
            <w:pPr>
              <w:rPr>
                <w:rFonts w:ascii="Times New Roman" w:hAnsi="Times New Roman" w:cs="Times New Roman"/>
              </w:rPr>
            </w:pPr>
            <w:r w:rsidRPr="00245A84">
              <w:rPr>
                <w:rFonts w:ascii="Times New Roman" w:hAnsiTheme="minorEastAsia" w:cs="Times New Roman"/>
              </w:rPr>
              <w:t>目标市场：客制化</w:t>
            </w:r>
            <w:r w:rsidR="00903403" w:rsidRPr="00245A84">
              <w:rPr>
                <w:rFonts w:ascii="Times New Roman" w:hAnsiTheme="minorEastAsia" w:cs="Times New Roman"/>
              </w:rPr>
              <w:t>，各类特殊应用场所</w:t>
            </w:r>
            <w:r w:rsidRPr="00245A84">
              <w:rPr>
                <w:rFonts w:ascii="Times New Roman" w:hAnsiTheme="minorEastAsia" w:cs="Times New Roman"/>
              </w:rPr>
              <w:t>；</w:t>
            </w:r>
          </w:p>
          <w:p w:rsidR="00406733" w:rsidRPr="00245A84" w:rsidRDefault="00406733" w:rsidP="00040418">
            <w:pPr>
              <w:rPr>
                <w:rFonts w:ascii="Times New Roman" w:hAnsi="Times New Roman" w:cs="Times New Roman"/>
              </w:rPr>
            </w:pPr>
            <w:r w:rsidRPr="00245A84">
              <w:rPr>
                <w:rFonts w:ascii="Times New Roman" w:hAnsiTheme="minorEastAsia" w:cs="Times New Roman"/>
              </w:rPr>
              <w:t>产品技术要求：</w:t>
            </w:r>
            <w:r w:rsidR="000F3CB3" w:rsidRPr="00245A84">
              <w:rPr>
                <w:rFonts w:ascii="Times New Roman" w:hAnsiTheme="minorEastAsia" w:cs="Times New Roman"/>
              </w:rPr>
              <w:t>各异</w:t>
            </w:r>
          </w:p>
          <w:p w:rsidR="00406733" w:rsidRPr="00245A84" w:rsidRDefault="00406733" w:rsidP="00040418">
            <w:pPr>
              <w:rPr>
                <w:rFonts w:ascii="Times New Roman" w:hAnsi="Times New Roman" w:cs="Times New Roman"/>
              </w:rPr>
            </w:pPr>
            <w:r w:rsidRPr="00245A84">
              <w:rPr>
                <w:rFonts w:ascii="Times New Roman" w:hAnsiTheme="minorEastAsia" w:cs="Times New Roman"/>
              </w:rPr>
              <w:t>主要产品：</w:t>
            </w:r>
            <w:r w:rsidRPr="00245A84">
              <w:rPr>
                <w:rFonts w:ascii="Times New Roman" w:hAnsiTheme="minorEastAsia" w:cs="Times New Roman"/>
                <w:szCs w:val="21"/>
              </w:rPr>
              <w:t>车载屏，</w:t>
            </w:r>
            <w:r w:rsidRPr="00245A84">
              <w:rPr>
                <w:rFonts w:ascii="Times New Roman" w:hAnsi="Times New Roman" w:cs="Times New Roman"/>
                <w:szCs w:val="21"/>
              </w:rPr>
              <w:t>3D</w:t>
            </w:r>
            <w:r w:rsidRPr="00245A84">
              <w:rPr>
                <w:rFonts w:ascii="Times New Roman" w:hAnsiTheme="minorEastAsia" w:cs="Times New Roman"/>
                <w:szCs w:val="21"/>
              </w:rPr>
              <w:t>显示屏</w:t>
            </w:r>
            <w:r w:rsidR="00903403" w:rsidRPr="00245A84">
              <w:rPr>
                <w:rFonts w:ascii="Times New Roman" w:hAnsiTheme="minorEastAsia" w:cs="Times New Roman"/>
                <w:szCs w:val="21"/>
              </w:rPr>
              <w:t>，柔性显示屏，</w:t>
            </w:r>
            <w:r w:rsidRPr="00245A84">
              <w:rPr>
                <w:rFonts w:ascii="Times New Roman" w:hAnsiTheme="minorEastAsia" w:cs="Times New Roman"/>
                <w:szCs w:val="21"/>
              </w:rPr>
              <w:t>异形屏等。</w:t>
            </w:r>
          </w:p>
        </w:tc>
        <w:tc>
          <w:tcPr>
            <w:tcW w:w="4111" w:type="dxa"/>
            <w:tcBorders>
              <w:top w:val="nil"/>
              <w:left w:val="nil"/>
              <w:bottom w:val="single" w:sz="4" w:space="0" w:color="auto"/>
              <w:right w:val="single" w:sz="4" w:space="0" w:color="auto"/>
            </w:tcBorders>
            <w:shd w:val="clear" w:color="auto" w:fill="auto"/>
            <w:noWrap/>
            <w:vAlign w:val="center"/>
            <w:hideMark/>
          </w:tcPr>
          <w:p w:rsidR="00B4065E" w:rsidRPr="00245A84" w:rsidRDefault="00B4065E" w:rsidP="00997578">
            <w:pPr>
              <w:rPr>
                <w:rFonts w:ascii="Times New Roman" w:hAnsi="Times New Roman" w:cs="Times New Roman"/>
              </w:rPr>
            </w:pPr>
            <w:r w:rsidRPr="00245A84">
              <w:rPr>
                <w:rFonts w:ascii="Times New Roman" w:hAnsi="Times New Roman" w:cs="Times New Roman"/>
              </w:rPr>
              <w:t>LED</w:t>
            </w:r>
            <w:r w:rsidRPr="00245A84">
              <w:rPr>
                <w:rFonts w:ascii="Times New Roman" w:hAnsiTheme="minorEastAsia" w:cs="Times New Roman"/>
              </w:rPr>
              <w:t>创意显示作为新兴产品，随着市场普及将保持较快增长；</w:t>
            </w:r>
          </w:p>
          <w:p w:rsidR="00E4030D" w:rsidRPr="00245A84" w:rsidRDefault="0084574E" w:rsidP="00997578">
            <w:pPr>
              <w:rPr>
                <w:rFonts w:ascii="Times New Roman" w:hAnsi="Times New Roman" w:cs="Times New Roman"/>
              </w:rPr>
            </w:pPr>
            <w:r w:rsidRPr="00245A84">
              <w:rPr>
                <w:rFonts w:ascii="Times New Roman" w:hAnsiTheme="minorEastAsia" w:cs="Times New Roman"/>
              </w:rPr>
              <w:t>各类大型工程项目的创意显示项目承接不仅可以带来丰厚利润，还有助于宣传企业</w:t>
            </w:r>
            <w:r w:rsidR="00060E60" w:rsidRPr="00245A84">
              <w:rPr>
                <w:rFonts w:ascii="Times New Roman" w:hAnsiTheme="minorEastAsia" w:cs="Times New Roman" w:hint="eastAsia"/>
              </w:rPr>
              <w:t>品牌和</w:t>
            </w:r>
            <w:r w:rsidRPr="00245A84">
              <w:rPr>
                <w:rFonts w:ascii="Times New Roman" w:hAnsiTheme="minorEastAsia" w:cs="Times New Roman"/>
              </w:rPr>
              <w:t>技术实力。</w:t>
            </w:r>
          </w:p>
        </w:tc>
      </w:tr>
    </w:tbl>
    <w:p w:rsidR="008A0C75" w:rsidRPr="00245A84" w:rsidRDefault="008A0C75" w:rsidP="004E74FF">
      <w:pPr>
        <w:pStyle w:val="1"/>
        <w:numPr>
          <w:ilvl w:val="0"/>
          <w:numId w:val="13"/>
        </w:numPr>
        <w:rPr>
          <w:rFonts w:ascii="Times New Roman" w:hAnsiTheme="minorEastAsia" w:cs="Times New Roman"/>
          <w:sz w:val="30"/>
          <w:szCs w:val="30"/>
        </w:rPr>
      </w:pPr>
      <w:r w:rsidRPr="00245A84">
        <w:rPr>
          <w:rFonts w:ascii="Times New Roman" w:hAnsiTheme="minorEastAsia" w:cs="Times New Roman" w:hint="eastAsia"/>
          <w:sz w:val="30"/>
          <w:szCs w:val="30"/>
        </w:rPr>
        <w:t>LED</w:t>
      </w:r>
      <w:r w:rsidRPr="00245A84">
        <w:rPr>
          <w:rFonts w:ascii="Times New Roman" w:hAnsiTheme="minorEastAsia" w:cs="Times New Roman" w:hint="eastAsia"/>
          <w:sz w:val="30"/>
          <w:szCs w:val="30"/>
        </w:rPr>
        <w:t>显示屏企业规模分析</w:t>
      </w:r>
    </w:p>
    <w:p w:rsidR="00623C82" w:rsidRPr="00245A84" w:rsidRDefault="00623C82" w:rsidP="00083DFD">
      <w:pPr>
        <w:pStyle w:val="a3"/>
        <w:numPr>
          <w:ilvl w:val="0"/>
          <w:numId w:val="14"/>
        </w:numPr>
        <w:spacing w:line="360" w:lineRule="auto"/>
        <w:ind w:firstLineChars="0"/>
        <w:rPr>
          <w:rFonts w:asciiTheme="minorEastAsia" w:hAnsiTheme="minorEastAsia" w:cs="Times New Roman"/>
          <w:b/>
        </w:rPr>
      </w:pPr>
      <w:r w:rsidRPr="00245A84">
        <w:rPr>
          <w:rFonts w:asciiTheme="minorEastAsia" w:hAnsiTheme="minorEastAsia" w:cs="Times New Roman" w:hint="eastAsia"/>
          <w:b/>
        </w:rPr>
        <w:t>总体情况</w:t>
      </w:r>
    </w:p>
    <w:p w:rsidR="00B21EC3" w:rsidRPr="00245A84" w:rsidRDefault="004F2B1F" w:rsidP="00083DFD">
      <w:pPr>
        <w:spacing w:line="360" w:lineRule="auto"/>
        <w:ind w:firstLineChars="200" w:firstLine="420"/>
        <w:rPr>
          <w:rFonts w:ascii="Times New Roman" w:hAnsi="Times New Roman" w:cs="Times New Roman"/>
        </w:rPr>
      </w:pPr>
      <w:r w:rsidRPr="00245A84">
        <w:rPr>
          <w:rFonts w:ascii="Times New Roman" w:hAnsiTheme="minorEastAsia" w:cs="Times New Roman"/>
        </w:rPr>
        <w:t>根据</w:t>
      </w:r>
      <w:r w:rsidRPr="00245A84">
        <w:rPr>
          <w:rFonts w:ascii="Times New Roman" w:hAnsiTheme="minorEastAsia" w:cs="Times New Roman" w:hint="eastAsia"/>
        </w:rPr>
        <w:t>GSC</w:t>
      </w:r>
      <w:r w:rsidRPr="00245A84">
        <w:rPr>
          <w:rFonts w:ascii="Times New Roman" w:hAnsiTheme="minorEastAsia" w:cs="Times New Roman"/>
        </w:rPr>
        <w:t>统计数据显示，目前中国</w:t>
      </w:r>
      <w:r w:rsidRPr="00245A84">
        <w:rPr>
          <w:rFonts w:ascii="Times New Roman" w:hAnsiTheme="minorEastAsia" w:cs="Times New Roman" w:hint="eastAsia"/>
        </w:rPr>
        <w:t>从事</w:t>
      </w:r>
      <w:r w:rsidRPr="00245A84">
        <w:rPr>
          <w:rFonts w:ascii="Times New Roman" w:hAnsiTheme="minorEastAsia" w:cs="Times New Roman" w:hint="eastAsia"/>
        </w:rPr>
        <w:t>LED</w:t>
      </w:r>
      <w:r w:rsidRPr="00245A84">
        <w:rPr>
          <w:rFonts w:ascii="Times New Roman" w:hAnsiTheme="minorEastAsia" w:cs="Times New Roman" w:hint="eastAsia"/>
        </w:rPr>
        <w:t>显示应用相关业务的企业超过</w:t>
      </w:r>
      <w:r w:rsidRPr="00245A84">
        <w:rPr>
          <w:rFonts w:ascii="Times New Roman" w:hAnsiTheme="minorEastAsia" w:cs="Times New Roman" w:hint="eastAsia"/>
        </w:rPr>
        <w:t>1000</w:t>
      </w:r>
      <w:r w:rsidRPr="00245A84">
        <w:rPr>
          <w:rFonts w:ascii="Times New Roman" w:hAnsiTheme="minorEastAsia" w:cs="Times New Roman" w:hint="eastAsia"/>
        </w:rPr>
        <w:t>家，其中上规模企业</w:t>
      </w:r>
      <w:r w:rsidRPr="00245A84">
        <w:rPr>
          <w:rFonts w:ascii="Times New Roman" w:hAnsiTheme="minorEastAsia" w:cs="Times New Roman"/>
        </w:rPr>
        <w:t>400</w:t>
      </w:r>
      <w:r w:rsidRPr="00245A84">
        <w:rPr>
          <w:rFonts w:ascii="Times New Roman" w:hAnsiTheme="minorEastAsia" w:cs="Times New Roman"/>
        </w:rPr>
        <w:t>多家，营收过亿企业超过</w:t>
      </w:r>
      <w:r w:rsidRPr="00245A84">
        <w:rPr>
          <w:rFonts w:ascii="Times New Roman" w:hAnsiTheme="minorEastAsia" w:cs="Times New Roman" w:hint="eastAsia"/>
        </w:rPr>
        <w:t>6</w:t>
      </w:r>
      <w:r w:rsidRPr="00245A84">
        <w:rPr>
          <w:rFonts w:ascii="Times New Roman" w:hAnsiTheme="minorEastAsia" w:cs="Times New Roman"/>
        </w:rPr>
        <w:t>0</w:t>
      </w:r>
      <w:r w:rsidRPr="00245A84">
        <w:rPr>
          <w:rFonts w:ascii="Times New Roman" w:hAnsiTheme="minorEastAsia" w:cs="Times New Roman"/>
        </w:rPr>
        <w:t>家，上市企业</w:t>
      </w:r>
      <w:r w:rsidRPr="00245A84">
        <w:rPr>
          <w:rFonts w:ascii="Times New Roman" w:hAnsiTheme="minorEastAsia" w:cs="Times New Roman"/>
        </w:rPr>
        <w:t>7</w:t>
      </w:r>
      <w:r w:rsidRPr="00245A84">
        <w:rPr>
          <w:rFonts w:ascii="Times New Roman" w:hAnsiTheme="minorEastAsia" w:cs="Times New Roman"/>
        </w:rPr>
        <w:t>家，分别是雷曼光电、奥拓电子、</w:t>
      </w:r>
      <w:proofErr w:type="gramStart"/>
      <w:r w:rsidRPr="00245A84">
        <w:rPr>
          <w:rFonts w:ascii="Times New Roman" w:hAnsiTheme="minorEastAsia" w:cs="Times New Roman"/>
        </w:rPr>
        <w:t>洲明科技</w:t>
      </w:r>
      <w:proofErr w:type="gramEnd"/>
      <w:r w:rsidRPr="00245A84">
        <w:rPr>
          <w:rFonts w:ascii="Times New Roman" w:hAnsiTheme="minorEastAsia" w:cs="Times New Roman"/>
        </w:rPr>
        <w:t>、利亚德、联建光电、大族激光集团和</w:t>
      </w:r>
      <w:proofErr w:type="gramStart"/>
      <w:r w:rsidRPr="00245A84">
        <w:rPr>
          <w:rFonts w:ascii="Times New Roman" w:hAnsiTheme="minorEastAsia" w:cs="Times New Roman"/>
        </w:rPr>
        <w:t>德豪润达</w:t>
      </w:r>
      <w:proofErr w:type="gramEnd"/>
      <w:r w:rsidRPr="00245A84">
        <w:rPr>
          <w:rFonts w:ascii="Times New Roman" w:hAnsiTheme="minorEastAsia" w:cs="Times New Roman"/>
        </w:rPr>
        <w:t>集团，其中大族激光和德</w:t>
      </w:r>
      <w:proofErr w:type="gramStart"/>
      <w:r w:rsidRPr="00245A84">
        <w:rPr>
          <w:rFonts w:ascii="Times New Roman" w:hAnsiTheme="minorEastAsia" w:cs="Times New Roman"/>
        </w:rPr>
        <w:t>豪润达分别</w:t>
      </w:r>
      <w:proofErr w:type="gramEnd"/>
      <w:r w:rsidRPr="00245A84">
        <w:rPr>
          <w:rFonts w:ascii="Times New Roman" w:hAnsiTheme="minorEastAsia" w:cs="Times New Roman"/>
        </w:rPr>
        <w:t>是以旗下控股子公司涉足</w:t>
      </w:r>
      <w:r w:rsidRPr="00245A84">
        <w:rPr>
          <w:rFonts w:ascii="Times New Roman" w:hAnsi="Times New Roman" w:cs="Times New Roman"/>
        </w:rPr>
        <w:t>LED</w:t>
      </w:r>
      <w:r w:rsidRPr="00245A84">
        <w:rPr>
          <w:rFonts w:ascii="Times New Roman" w:hAnsiTheme="minorEastAsia" w:cs="Times New Roman"/>
        </w:rPr>
        <w:t>显示屏业务，如大族激光旗下</w:t>
      </w:r>
      <w:proofErr w:type="gramStart"/>
      <w:r w:rsidRPr="00245A84">
        <w:rPr>
          <w:rFonts w:ascii="Times New Roman" w:hAnsiTheme="minorEastAsia" w:cs="Times New Roman"/>
        </w:rPr>
        <w:t>大族元</w:t>
      </w:r>
      <w:proofErr w:type="gramEnd"/>
      <w:r w:rsidRPr="00245A84">
        <w:rPr>
          <w:rFonts w:ascii="Times New Roman" w:hAnsiTheme="minorEastAsia" w:cs="Times New Roman"/>
        </w:rPr>
        <w:t>亨光电，</w:t>
      </w:r>
      <w:proofErr w:type="gramStart"/>
      <w:r w:rsidRPr="00245A84">
        <w:rPr>
          <w:rFonts w:ascii="Times New Roman" w:hAnsiTheme="minorEastAsia" w:cs="Times New Roman"/>
        </w:rPr>
        <w:t>德豪润达旗下锐拓显示</w:t>
      </w:r>
      <w:proofErr w:type="gramEnd"/>
      <w:r w:rsidRPr="00245A84">
        <w:rPr>
          <w:rFonts w:ascii="Times New Roman" w:hAnsiTheme="minorEastAsia" w:cs="Times New Roman" w:hint="eastAsia"/>
        </w:rPr>
        <w:t>。此外，深圳</w:t>
      </w:r>
      <w:r w:rsidRPr="00245A84">
        <w:rPr>
          <w:rFonts w:ascii="Times New Roman" w:hAnsi="Times New Roman" w:cs="Times New Roman" w:hint="eastAsia"/>
        </w:rPr>
        <w:t>艾比森光电</w:t>
      </w:r>
      <w:r w:rsidR="0057667A" w:rsidRPr="00245A84">
        <w:rPr>
          <w:rFonts w:ascii="Times New Roman" w:hAnsi="Times New Roman" w:cs="Times New Roman" w:hint="eastAsia"/>
        </w:rPr>
        <w:t>等企业</w:t>
      </w:r>
      <w:r w:rsidRPr="00245A84">
        <w:rPr>
          <w:rFonts w:ascii="Times New Roman" w:hAnsi="Times New Roman" w:cs="Times New Roman" w:hint="eastAsia"/>
        </w:rPr>
        <w:t>也</w:t>
      </w:r>
      <w:r w:rsidRPr="00245A84">
        <w:rPr>
          <w:rFonts w:ascii="Times New Roman" w:hAnsi="Times New Roman" w:cs="Times New Roman" w:hint="eastAsia"/>
        </w:rPr>
        <w:lastRenderedPageBreak/>
        <w:t>正在积极筹备过会上市。</w:t>
      </w:r>
    </w:p>
    <w:p w:rsidR="00603ACA" w:rsidRPr="00245A84" w:rsidRDefault="00A55DC6" w:rsidP="00083DFD">
      <w:pPr>
        <w:spacing w:line="360" w:lineRule="auto"/>
        <w:jc w:val="center"/>
        <w:rPr>
          <w:rFonts w:ascii="Times New Roman" w:hAnsi="Times New Roman" w:cs="Times New Roman"/>
        </w:rPr>
      </w:pPr>
      <w:r w:rsidRPr="00245A84">
        <w:rPr>
          <w:rFonts w:ascii="Times New Roman" w:hAnsi="Times New Roman" w:cs="Times New Roman" w:hint="eastAsia"/>
          <w:noProof/>
        </w:rPr>
        <w:drawing>
          <wp:inline distT="0" distB="0" distL="0" distR="0">
            <wp:extent cx="3819057" cy="2249390"/>
            <wp:effectExtent l="1905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824296" cy="2252476"/>
                    </a:xfrm>
                    <a:prstGeom prst="rect">
                      <a:avLst/>
                    </a:prstGeom>
                    <a:noFill/>
                    <a:ln w="9525">
                      <a:noFill/>
                      <a:miter lim="800000"/>
                      <a:headEnd/>
                      <a:tailEnd/>
                    </a:ln>
                  </pic:spPr>
                </pic:pic>
              </a:graphicData>
            </a:graphic>
          </wp:inline>
        </w:drawing>
      </w:r>
    </w:p>
    <w:p w:rsidR="00623C82" w:rsidRPr="00245A84" w:rsidRDefault="00623C82" w:rsidP="00083DFD">
      <w:pPr>
        <w:pStyle w:val="a3"/>
        <w:numPr>
          <w:ilvl w:val="0"/>
          <w:numId w:val="14"/>
        </w:numPr>
        <w:spacing w:line="360" w:lineRule="auto"/>
        <w:ind w:firstLineChars="0"/>
        <w:rPr>
          <w:b/>
        </w:rPr>
      </w:pPr>
      <w:r w:rsidRPr="00245A84">
        <w:rPr>
          <w:rFonts w:hint="eastAsia"/>
          <w:b/>
        </w:rPr>
        <w:t>产业现状</w:t>
      </w:r>
    </w:p>
    <w:p w:rsidR="00B21EC3" w:rsidRPr="00245A84" w:rsidRDefault="001C2F67" w:rsidP="00083DFD">
      <w:pPr>
        <w:spacing w:line="360" w:lineRule="auto"/>
        <w:ind w:firstLineChars="200" w:firstLine="420"/>
      </w:pPr>
      <w:r>
        <w:rPr>
          <w:rFonts w:hint="eastAsia"/>
        </w:rPr>
        <w:t>从各</w:t>
      </w:r>
      <w:r w:rsidR="00B21EC3" w:rsidRPr="00245A84">
        <w:rPr>
          <w:rFonts w:hint="eastAsia"/>
        </w:rPr>
        <w:t>上市公司及</w:t>
      </w:r>
      <w:r w:rsidR="00B21EC3" w:rsidRPr="00245A84">
        <w:rPr>
          <w:rFonts w:hint="eastAsia"/>
        </w:rPr>
        <w:t>GSC</w:t>
      </w:r>
      <w:r w:rsidR="00B21EC3" w:rsidRPr="00245A84">
        <w:rPr>
          <w:rFonts w:hint="eastAsia"/>
        </w:rPr>
        <w:t>实地调查数据来看，除部分企业</w:t>
      </w:r>
      <w:r w:rsidR="00B21EC3" w:rsidRPr="00245A84">
        <w:rPr>
          <w:rFonts w:hint="eastAsia"/>
        </w:rPr>
        <w:t>LED</w:t>
      </w:r>
      <w:r w:rsidR="00B21EC3" w:rsidRPr="00245A84">
        <w:rPr>
          <w:rFonts w:hint="eastAsia"/>
        </w:rPr>
        <w:t>显示屏营收同比</w:t>
      </w:r>
      <w:r w:rsidR="00B21EC3" w:rsidRPr="00245A84">
        <w:rPr>
          <w:rFonts w:hint="eastAsia"/>
        </w:rPr>
        <w:t>2011</w:t>
      </w:r>
      <w:r w:rsidR="00B21EC3" w:rsidRPr="00245A84">
        <w:rPr>
          <w:rFonts w:hint="eastAsia"/>
        </w:rPr>
        <w:t>年上半年减少外，其他公司在</w:t>
      </w:r>
      <w:r w:rsidR="00B21EC3" w:rsidRPr="00245A84">
        <w:rPr>
          <w:rFonts w:hint="eastAsia"/>
        </w:rPr>
        <w:t>LED</w:t>
      </w:r>
      <w:r w:rsidR="00B21EC3" w:rsidRPr="00245A84">
        <w:rPr>
          <w:rFonts w:hint="eastAsia"/>
        </w:rPr>
        <w:t>显示屏领域的营业收入都有不同程度的增长，雷曼</w:t>
      </w:r>
      <w:proofErr w:type="gramStart"/>
      <w:r w:rsidR="00B21EC3" w:rsidRPr="00245A84">
        <w:rPr>
          <w:rFonts w:hint="eastAsia"/>
        </w:rPr>
        <w:t>光电在</w:t>
      </w:r>
      <w:proofErr w:type="gramEnd"/>
      <w:r w:rsidR="00B21EC3" w:rsidRPr="00245A84">
        <w:rPr>
          <w:rFonts w:hint="eastAsia"/>
        </w:rPr>
        <w:t>显示屏领域的增长最为明显，同比增长率达到</w:t>
      </w:r>
      <w:r w:rsidR="00B21EC3" w:rsidRPr="00245A84">
        <w:rPr>
          <w:rFonts w:hint="eastAsia"/>
        </w:rPr>
        <w:t>110.55%</w:t>
      </w:r>
      <w:r w:rsidR="00B21EC3" w:rsidRPr="00245A84">
        <w:rPr>
          <w:rFonts w:hint="eastAsia"/>
        </w:rPr>
        <w:t>。而在毛利率方面，多数企业都表示</w:t>
      </w:r>
      <w:r w:rsidR="0057667A" w:rsidRPr="00245A84">
        <w:rPr>
          <w:rFonts w:hint="eastAsia"/>
        </w:rPr>
        <w:t>同比</w:t>
      </w:r>
      <w:r w:rsidR="0057667A" w:rsidRPr="00245A84">
        <w:rPr>
          <w:rFonts w:hint="eastAsia"/>
        </w:rPr>
        <w:t>2011</w:t>
      </w:r>
      <w:r w:rsidR="0057667A" w:rsidRPr="00245A84">
        <w:rPr>
          <w:rFonts w:hint="eastAsia"/>
        </w:rPr>
        <w:t>年</w:t>
      </w:r>
      <w:r w:rsidR="00B21EC3" w:rsidRPr="00245A84">
        <w:rPr>
          <w:rFonts w:hint="eastAsia"/>
        </w:rPr>
        <w:t>有不同程度的下降，主要原因是受到产品价格持续下降影响。</w:t>
      </w:r>
    </w:p>
    <w:p w:rsidR="0057667A" w:rsidRPr="00245A84" w:rsidRDefault="0057667A" w:rsidP="00083DFD">
      <w:pPr>
        <w:spacing w:line="360" w:lineRule="auto"/>
        <w:ind w:firstLineChars="200" w:firstLine="420"/>
      </w:pPr>
      <w:r w:rsidRPr="00245A84">
        <w:rPr>
          <w:rFonts w:hint="eastAsia"/>
        </w:rPr>
        <w:t>此外，多数上市公司利用资本市场的资源扩建</w:t>
      </w:r>
      <w:r w:rsidRPr="00245A84">
        <w:rPr>
          <w:rFonts w:hint="eastAsia"/>
        </w:rPr>
        <w:t>LED</w:t>
      </w:r>
      <w:r w:rsidRPr="00245A84">
        <w:rPr>
          <w:rFonts w:hint="eastAsia"/>
        </w:rPr>
        <w:t>显示屏生产基地，建设</w:t>
      </w:r>
      <w:r w:rsidRPr="00245A84">
        <w:rPr>
          <w:rFonts w:hint="eastAsia"/>
        </w:rPr>
        <w:t>LED</w:t>
      </w:r>
      <w:r w:rsidRPr="00245A84">
        <w:rPr>
          <w:rFonts w:hint="eastAsia"/>
        </w:rPr>
        <w:t>封装产线，将加剧</w:t>
      </w:r>
      <w:r w:rsidRPr="00245A84">
        <w:rPr>
          <w:rFonts w:hint="eastAsia"/>
        </w:rPr>
        <w:t>LED</w:t>
      </w:r>
      <w:r w:rsidR="004A1DB1" w:rsidRPr="00245A84">
        <w:rPr>
          <w:rFonts w:hint="eastAsia"/>
        </w:rPr>
        <w:t>显示屏行业竞争</w:t>
      </w:r>
      <w:r w:rsidRPr="00245A84">
        <w:rPr>
          <w:rFonts w:hint="eastAsia"/>
        </w:rPr>
        <w:t>，加速</w:t>
      </w:r>
      <w:r w:rsidRPr="00245A84">
        <w:rPr>
          <w:rFonts w:hint="eastAsia"/>
        </w:rPr>
        <w:t>LED</w:t>
      </w:r>
      <w:r w:rsidRPr="00245A84">
        <w:rPr>
          <w:rFonts w:hint="eastAsia"/>
        </w:rPr>
        <w:t>显示屏行业的整合洗牌速度，挤压中小</w:t>
      </w:r>
      <w:r w:rsidRPr="00245A84">
        <w:rPr>
          <w:rFonts w:hint="eastAsia"/>
        </w:rPr>
        <w:t>LED</w:t>
      </w:r>
      <w:r w:rsidRPr="00245A84">
        <w:rPr>
          <w:rFonts w:hint="eastAsia"/>
        </w:rPr>
        <w:t>显示屏企业以及</w:t>
      </w:r>
      <w:r w:rsidRPr="00245A84">
        <w:rPr>
          <w:rFonts w:hint="eastAsia"/>
        </w:rPr>
        <w:t>LED</w:t>
      </w:r>
      <w:r w:rsidRPr="00245A84">
        <w:rPr>
          <w:rFonts w:hint="eastAsia"/>
        </w:rPr>
        <w:t>封装企业的生存空间。</w:t>
      </w:r>
    </w:p>
    <w:p w:rsidR="00B21EC3" w:rsidRDefault="00D213BF" w:rsidP="00083DFD">
      <w:pPr>
        <w:spacing w:line="360" w:lineRule="auto"/>
        <w:jc w:val="center"/>
      </w:pPr>
      <w:r>
        <w:rPr>
          <w:noProof/>
        </w:rPr>
        <w:drawing>
          <wp:inline distT="0" distB="0" distL="0" distR="0">
            <wp:extent cx="5501030" cy="3667354"/>
            <wp:effectExtent l="19050" t="0" r="442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03296" cy="3668865"/>
                    </a:xfrm>
                    <a:prstGeom prst="rect">
                      <a:avLst/>
                    </a:prstGeom>
                    <a:noFill/>
                    <a:ln w="9525">
                      <a:noFill/>
                      <a:miter lim="800000"/>
                      <a:headEnd/>
                      <a:tailEnd/>
                    </a:ln>
                  </pic:spPr>
                </pic:pic>
              </a:graphicData>
            </a:graphic>
          </wp:inline>
        </w:drawing>
      </w:r>
    </w:p>
    <w:p w:rsidR="00E54C22" w:rsidRPr="00245A84" w:rsidRDefault="006D1989" w:rsidP="00E54C22">
      <w:pPr>
        <w:spacing w:line="360" w:lineRule="auto"/>
      </w:pPr>
      <w:r>
        <w:rPr>
          <w:rFonts w:hint="eastAsia"/>
        </w:rPr>
        <w:lastRenderedPageBreak/>
        <w:t>备注：其中</w:t>
      </w:r>
      <w:r w:rsidRPr="006D1989">
        <w:rPr>
          <w:rFonts w:hint="eastAsia"/>
          <w:color w:val="FF0000"/>
        </w:rPr>
        <w:t>利亚德、联建光电</w:t>
      </w:r>
      <w:r>
        <w:rPr>
          <w:rFonts w:hint="eastAsia"/>
        </w:rPr>
        <w:t>数据为企业整体营收和毛利率数据</w:t>
      </w:r>
      <w:r w:rsidR="00E54C22">
        <w:rPr>
          <w:rFonts w:hint="eastAsia"/>
        </w:rPr>
        <w:t>，</w:t>
      </w:r>
      <w:r>
        <w:rPr>
          <w:rFonts w:hint="eastAsia"/>
        </w:rPr>
        <w:t>未单列出</w:t>
      </w:r>
      <w:r>
        <w:rPr>
          <w:rFonts w:hint="eastAsia"/>
        </w:rPr>
        <w:t>LED</w:t>
      </w:r>
      <w:r>
        <w:rPr>
          <w:rFonts w:hint="eastAsia"/>
        </w:rPr>
        <w:t>显示屏业务营收。</w:t>
      </w:r>
    </w:p>
    <w:p w:rsidR="00E4378E" w:rsidRPr="00245A84" w:rsidRDefault="00083DFD" w:rsidP="00083DFD">
      <w:pPr>
        <w:spacing w:line="360" w:lineRule="auto"/>
        <w:jc w:val="center"/>
        <w:rPr>
          <w:b/>
        </w:rPr>
      </w:pPr>
      <w:r w:rsidRPr="00245A84">
        <w:rPr>
          <w:rFonts w:hint="eastAsia"/>
          <w:b/>
        </w:rPr>
        <w:t>代表企业产能规模分析</w:t>
      </w:r>
    </w:p>
    <w:tbl>
      <w:tblPr>
        <w:tblW w:w="9371" w:type="dxa"/>
        <w:jc w:val="center"/>
        <w:tblInd w:w="93" w:type="dxa"/>
        <w:tblLayout w:type="fixed"/>
        <w:tblLook w:val="04A0"/>
      </w:tblPr>
      <w:tblGrid>
        <w:gridCol w:w="724"/>
        <w:gridCol w:w="1418"/>
        <w:gridCol w:w="708"/>
        <w:gridCol w:w="1418"/>
        <w:gridCol w:w="5103"/>
      </w:tblGrid>
      <w:tr w:rsidR="003C1313" w:rsidRPr="00245A84" w:rsidTr="0057667A">
        <w:trPr>
          <w:trHeight w:val="49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企业名称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主要业务</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区域</w:t>
            </w:r>
          </w:p>
        </w:tc>
        <w:tc>
          <w:tcPr>
            <w:tcW w:w="1418" w:type="dxa"/>
            <w:tcBorders>
              <w:top w:val="single" w:sz="4" w:space="0" w:color="auto"/>
              <w:left w:val="nil"/>
              <w:bottom w:val="single" w:sz="4" w:space="0" w:color="auto"/>
              <w:right w:val="nil"/>
            </w:tcBorders>
            <w:shd w:val="clear" w:color="auto" w:fill="auto"/>
            <w:vAlign w:val="center"/>
            <w:hideMark/>
          </w:tcPr>
          <w:p w:rsidR="003C1313" w:rsidRPr="00245A84" w:rsidRDefault="003C1313" w:rsidP="00997578">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产能</w:t>
            </w:r>
            <w:r w:rsidR="00997578">
              <w:rPr>
                <w:rFonts w:ascii="Times New Roman" w:eastAsia="宋体" w:hAnsi="Times New Roman" w:cs="Times New Roman" w:hint="eastAsia"/>
                <w:kern w:val="0"/>
                <w:szCs w:val="21"/>
              </w:rPr>
              <w:t>（</w:t>
            </w:r>
            <w:r w:rsidRPr="00245A84">
              <w:rPr>
                <w:rFonts w:ascii="Times New Roman" w:eastAsia="宋体" w:hAnsi="宋体" w:cs="Times New Roman"/>
                <w:kern w:val="0"/>
                <w:szCs w:val="21"/>
              </w:rPr>
              <w:t>平米</w:t>
            </w:r>
            <w:r w:rsidR="00997578">
              <w:rPr>
                <w:rFonts w:ascii="Times New Roman" w:eastAsia="宋体" w:hAnsi="Times New Roman" w:cs="Times New Roman" w:hint="eastAsia"/>
                <w:kern w:val="0"/>
                <w:szCs w:val="21"/>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投资项目</w:t>
            </w:r>
          </w:p>
        </w:tc>
      </w:tr>
      <w:tr w:rsidR="003C1313" w:rsidRPr="00245A84" w:rsidTr="0057667A">
        <w:trPr>
          <w:trHeight w:val="48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三思</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显示屏，照明</w:t>
            </w:r>
          </w:p>
        </w:tc>
        <w:tc>
          <w:tcPr>
            <w:tcW w:w="70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上海</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Times New Roman" w:cs="Times New Roman"/>
                <w:kern w:val="0"/>
                <w:szCs w:val="21"/>
              </w:rPr>
              <w:t>40000</w:t>
            </w:r>
            <w:r w:rsidRPr="00245A84">
              <w:rPr>
                <w:rFonts w:ascii="Times New Roman" w:eastAsia="宋体" w:hAnsi="宋体" w:cs="Times New Roman"/>
                <w:kern w:val="0"/>
                <w:szCs w:val="21"/>
              </w:rPr>
              <w:t>（</w:t>
            </w:r>
            <w:r w:rsidRPr="00245A84">
              <w:rPr>
                <w:rFonts w:ascii="Times New Roman" w:eastAsia="宋体" w:hAnsi="Times New Roman" w:cs="Times New Roman"/>
                <w:kern w:val="0"/>
                <w:szCs w:val="21"/>
              </w:rPr>
              <w:t>2011</w:t>
            </w:r>
            <w:r w:rsidRPr="00245A84">
              <w:rPr>
                <w:rFonts w:ascii="Times New Roman" w:eastAsia="宋体" w:hAnsi="宋体" w:cs="Times New Roman"/>
                <w:kern w:val="0"/>
                <w:szCs w:val="21"/>
              </w:rPr>
              <w:t>年）</w:t>
            </w:r>
          </w:p>
        </w:tc>
        <w:tc>
          <w:tcPr>
            <w:tcW w:w="5103"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left"/>
              <w:rPr>
                <w:rFonts w:ascii="Times New Roman" w:eastAsia="宋体" w:hAnsi="Times New Roman" w:cs="Times New Roman"/>
                <w:kern w:val="0"/>
                <w:szCs w:val="21"/>
              </w:rPr>
            </w:pPr>
            <w:r w:rsidRPr="00245A84">
              <w:rPr>
                <w:rFonts w:ascii="Times New Roman" w:eastAsia="宋体" w:hAnsi="Times New Roman" w:cs="Times New Roman"/>
                <w:kern w:val="0"/>
                <w:szCs w:val="21"/>
              </w:rPr>
              <w:t>2012</w:t>
            </w:r>
            <w:r w:rsidRPr="00245A84">
              <w:rPr>
                <w:rFonts w:ascii="Times New Roman" w:eastAsia="宋体" w:hAnsi="宋体" w:cs="Times New Roman"/>
                <w:kern w:val="0"/>
                <w:szCs w:val="21"/>
              </w:rPr>
              <w:t>年没有</w:t>
            </w:r>
            <w:r w:rsidR="0057667A" w:rsidRPr="00245A84">
              <w:rPr>
                <w:rFonts w:ascii="Times New Roman" w:eastAsia="宋体" w:hAnsi="宋体" w:cs="Times New Roman" w:hint="eastAsia"/>
                <w:kern w:val="0"/>
                <w:szCs w:val="21"/>
              </w:rPr>
              <w:t xml:space="preserve"> LED</w:t>
            </w:r>
            <w:r w:rsidR="0057667A" w:rsidRPr="00245A84">
              <w:rPr>
                <w:rFonts w:ascii="Times New Roman" w:eastAsia="宋体" w:hAnsi="宋体" w:cs="Times New Roman" w:hint="eastAsia"/>
                <w:kern w:val="0"/>
                <w:szCs w:val="21"/>
              </w:rPr>
              <w:t>显示屏</w:t>
            </w:r>
            <w:r w:rsidRPr="00245A84">
              <w:rPr>
                <w:rFonts w:ascii="Times New Roman" w:eastAsia="宋体" w:hAnsi="宋体" w:cs="Times New Roman"/>
                <w:kern w:val="0"/>
                <w:szCs w:val="21"/>
              </w:rPr>
              <w:t>扩产项目</w:t>
            </w:r>
            <w:r w:rsidR="002C4B78" w:rsidRPr="00245A84">
              <w:rPr>
                <w:rFonts w:ascii="Times New Roman" w:eastAsia="宋体" w:hAnsi="宋体" w:cs="Times New Roman" w:hint="eastAsia"/>
                <w:kern w:val="0"/>
                <w:szCs w:val="21"/>
              </w:rPr>
              <w:t>。</w:t>
            </w:r>
          </w:p>
        </w:tc>
      </w:tr>
      <w:tr w:rsidR="003C1313" w:rsidRPr="00245A84" w:rsidTr="0057667A">
        <w:trPr>
          <w:trHeight w:val="25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利亚德</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显示屏</w:t>
            </w:r>
          </w:p>
        </w:tc>
        <w:tc>
          <w:tcPr>
            <w:tcW w:w="70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北京</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Times New Roman" w:cs="Times New Roman"/>
                <w:kern w:val="0"/>
                <w:szCs w:val="21"/>
              </w:rPr>
              <w:t>42000</w:t>
            </w:r>
            <w:r w:rsidRPr="00245A84">
              <w:rPr>
                <w:rFonts w:ascii="Times New Roman" w:eastAsia="宋体" w:hAnsi="宋体" w:cs="Times New Roman"/>
                <w:kern w:val="0"/>
                <w:szCs w:val="21"/>
              </w:rPr>
              <w:t>（</w:t>
            </w:r>
            <w:r w:rsidRPr="00245A84">
              <w:rPr>
                <w:rFonts w:ascii="Times New Roman" w:eastAsia="宋体" w:hAnsi="Times New Roman" w:cs="Times New Roman"/>
                <w:kern w:val="0"/>
                <w:szCs w:val="21"/>
              </w:rPr>
              <w:t>2011</w:t>
            </w:r>
            <w:r w:rsidRPr="00245A84">
              <w:rPr>
                <w:rFonts w:ascii="Times New Roman" w:eastAsia="宋体" w:hAnsi="宋体" w:cs="Times New Roman"/>
                <w:kern w:val="0"/>
                <w:szCs w:val="21"/>
              </w:rPr>
              <w:t>年）</w:t>
            </w:r>
          </w:p>
        </w:tc>
        <w:tc>
          <w:tcPr>
            <w:tcW w:w="5103"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57667A">
            <w:pPr>
              <w:autoSpaceDE w:val="0"/>
              <w:autoSpaceDN w:val="0"/>
              <w:adjustRightInd w:val="0"/>
              <w:spacing w:line="336" w:lineRule="auto"/>
              <w:jc w:val="left"/>
              <w:rPr>
                <w:rFonts w:ascii="Times New Roman" w:eastAsia="宋体" w:hAnsi="Times New Roman" w:cs="Times New Roman"/>
                <w:kern w:val="0"/>
                <w:szCs w:val="21"/>
              </w:rPr>
            </w:pPr>
            <w:r w:rsidRPr="00245A84">
              <w:rPr>
                <w:rFonts w:ascii="Times New Roman" w:eastAsia="宋体" w:hAnsi="Times New Roman" w:cs="Times New Roman" w:hint="eastAsia"/>
                <w:kern w:val="0"/>
                <w:szCs w:val="21"/>
              </w:rPr>
              <w:t>募集</w:t>
            </w:r>
            <w:r w:rsidRPr="00245A84">
              <w:rPr>
                <w:rFonts w:ascii="Times New Roman" w:eastAsia="宋体" w:hAnsi="Times New Roman" w:cs="Times New Roman"/>
                <w:kern w:val="0"/>
                <w:szCs w:val="21"/>
              </w:rPr>
              <w:t>28,142</w:t>
            </w:r>
            <w:r w:rsidRPr="00245A84">
              <w:rPr>
                <w:rFonts w:ascii="Times New Roman" w:eastAsia="宋体" w:hAnsi="Times New Roman" w:cs="Times New Roman" w:hint="eastAsia"/>
                <w:kern w:val="0"/>
                <w:szCs w:val="21"/>
              </w:rPr>
              <w:t>万元</w:t>
            </w:r>
            <w:r w:rsidR="0057667A" w:rsidRPr="00245A84">
              <w:rPr>
                <w:rFonts w:ascii="Times New Roman" w:eastAsia="宋体" w:hAnsi="Times New Roman" w:cs="Times New Roman" w:hint="eastAsia"/>
                <w:kern w:val="0"/>
                <w:szCs w:val="21"/>
              </w:rPr>
              <w:t>新增</w:t>
            </w:r>
            <w:r w:rsidRPr="00245A84">
              <w:rPr>
                <w:rFonts w:ascii="Times New Roman" w:eastAsia="宋体" w:hAnsi="Times New Roman" w:cs="Times New Roman" w:hint="eastAsia"/>
                <w:kern w:val="0"/>
                <w:szCs w:val="21"/>
              </w:rPr>
              <w:t>各类</w:t>
            </w:r>
            <w:r w:rsidRPr="00245A84">
              <w:rPr>
                <w:rFonts w:ascii="Times New Roman" w:eastAsia="宋体" w:hAnsi="Times New Roman" w:cs="Times New Roman"/>
                <w:kern w:val="0"/>
                <w:szCs w:val="21"/>
              </w:rPr>
              <w:t>LED</w:t>
            </w:r>
            <w:r w:rsidRPr="00245A84">
              <w:rPr>
                <w:rFonts w:ascii="Times New Roman" w:eastAsia="宋体" w:hAnsi="Times New Roman" w:cs="Times New Roman" w:hint="eastAsia"/>
                <w:kern w:val="0"/>
                <w:szCs w:val="21"/>
              </w:rPr>
              <w:t>显示产品</w:t>
            </w:r>
            <w:r w:rsidR="0057667A" w:rsidRPr="00245A84">
              <w:rPr>
                <w:rFonts w:ascii="Times New Roman" w:eastAsia="宋体" w:hAnsi="Times New Roman" w:cs="Times New Roman" w:hint="eastAsia"/>
                <w:kern w:val="0"/>
                <w:szCs w:val="21"/>
              </w:rPr>
              <w:t>产能</w:t>
            </w:r>
            <w:r w:rsidRPr="00245A84">
              <w:rPr>
                <w:rFonts w:ascii="Times New Roman" w:eastAsia="宋体" w:hAnsi="Times New Roman" w:cs="Times New Roman" w:hint="eastAsia"/>
                <w:kern w:val="0"/>
                <w:szCs w:val="21"/>
              </w:rPr>
              <w:t>87500</w:t>
            </w:r>
            <w:r w:rsidRPr="00245A84">
              <w:rPr>
                <w:rFonts w:ascii="Times New Roman" w:eastAsia="宋体" w:hAnsi="Times New Roman" w:cs="Times New Roman" w:hint="eastAsia"/>
                <w:kern w:val="0"/>
                <w:szCs w:val="21"/>
              </w:rPr>
              <w:t>平米</w:t>
            </w:r>
            <w:r w:rsidR="0057667A" w:rsidRPr="00245A84">
              <w:rPr>
                <w:rFonts w:ascii="Times New Roman" w:eastAsia="宋体" w:hAnsi="Times New Roman" w:cs="Times New Roman" w:hint="eastAsia"/>
                <w:kern w:val="0"/>
                <w:szCs w:val="21"/>
              </w:rPr>
              <w:t>/</w:t>
            </w:r>
            <w:r w:rsidR="0057667A" w:rsidRPr="00245A84">
              <w:rPr>
                <w:rFonts w:ascii="Times New Roman" w:eastAsia="宋体" w:hAnsi="Times New Roman" w:cs="Times New Roman" w:hint="eastAsia"/>
                <w:kern w:val="0"/>
                <w:szCs w:val="21"/>
              </w:rPr>
              <w:t>年</w:t>
            </w:r>
            <w:r w:rsidRPr="00245A84">
              <w:rPr>
                <w:rFonts w:ascii="Times New Roman" w:eastAsia="宋体" w:hAnsi="Times New Roman" w:cs="Times New Roman" w:hint="eastAsia"/>
                <w:kern w:val="0"/>
                <w:szCs w:val="21"/>
              </w:rPr>
              <w:t>，预计</w:t>
            </w:r>
            <w:r w:rsidRPr="00245A84">
              <w:rPr>
                <w:rFonts w:ascii="Times New Roman" w:eastAsia="宋体" w:hAnsi="Times New Roman" w:cs="Times New Roman" w:hint="eastAsia"/>
                <w:kern w:val="0"/>
                <w:szCs w:val="21"/>
              </w:rPr>
              <w:t>2013</w:t>
            </w:r>
            <w:r w:rsidRPr="00245A84">
              <w:rPr>
                <w:rFonts w:ascii="Times New Roman" w:eastAsia="宋体" w:hAnsi="Times New Roman" w:cs="Times New Roman" w:hint="eastAsia"/>
                <w:kern w:val="0"/>
                <w:szCs w:val="21"/>
              </w:rPr>
              <w:t>年投入生产使用</w:t>
            </w:r>
            <w:r w:rsidR="002C4B78" w:rsidRPr="00245A84">
              <w:rPr>
                <w:rFonts w:ascii="Times New Roman" w:eastAsia="宋体" w:hAnsi="Times New Roman" w:cs="Times New Roman" w:hint="eastAsia"/>
                <w:kern w:val="0"/>
                <w:szCs w:val="21"/>
              </w:rPr>
              <w:t>。</w:t>
            </w:r>
          </w:p>
        </w:tc>
      </w:tr>
      <w:tr w:rsidR="003C1313" w:rsidRPr="00245A84" w:rsidTr="0057667A">
        <w:trPr>
          <w:trHeight w:val="75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艾比森光电</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显示屏，照明</w:t>
            </w:r>
          </w:p>
        </w:tc>
        <w:tc>
          <w:tcPr>
            <w:tcW w:w="70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深圳</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Times New Roman" w:cs="Times New Roman"/>
                <w:kern w:val="0"/>
                <w:szCs w:val="21"/>
              </w:rPr>
              <w:t>36400</w:t>
            </w:r>
            <w:r w:rsidRPr="00245A84">
              <w:rPr>
                <w:rFonts w:ascii="Times New Roman" w:eastAsia="宋体" w:hAnsi="宋体" w:cs="Times New Roman"/>
                <w:kern w:val="0"/>
                <w:szCs w:val="21"/>
              </w:rPr>
              <w:t>（</w:t>
            </w:r>
            <w:r w:rsidRPr="00245A84">
              <w:rPr>
                <w:rFonts w:ascii="Times New Roman" w:eastAsia="宋体" w:hAnsi="Times New Roman" w:cs="Times New Roman"/>
                <w:kern w:val="0"/>
                <w:szCs w:val="21"/>
              </w:rPr>
              <w:t>2011</w:t>
            </w:r>
            <w:r w:rsidRPr="00245A84">
              <w:rPr>
                <w:rFonts w:ascii="Times New Roman" w:eastAsia="宋体" w:hAnsi="宋体" w:cs="Times New Roman"/>
                <w:kern w:val="0"/>
                <w:szCs w:val="21"/>
              </w:rPr>
              <w:t>年）</w:t>
            </w:r>
          </w:p>
        </w:tc>
        <w:tc>
          <w:tcPr>
            <w:tcW w:w="5103"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left"/>
              <w:rPr>
                <w:rFonts w:ascii="Times New Roman" w:eastAsia="宋体" w:hAnsi="Times New Roman" w:cs="Times New Roman"/>
                <w:kern w:val="0"/>
                <w:szCs w:val="21"/>
              </w:rPr>
            </w:pPr>
            <w:r w:rsidRPr="00245A84">
              <w:rPr>
                <w:rFonts w:ascii="Times New Roman" w:eastAsia="宋体" w:hAnsi="Times New Roman" w:cs="Times New Roman"/>
                <w:kern w:val="0"/>
                <w:szCs w:val="21"/>
              </w:rPr>
              <w:t>2012</w:t>
            </w:r>
            <w:r w:rsidRPr="00245A84">
              <w:rPr>
                <w:rFonts w:ascii="Times New Roman" w:eastAsia="宋体" w:hAnsi="宋体" w:cs="Times New Roman"/>
                <w:kern w:val="0"/>
                <w:szCs w:val="21"/>
              </w:rPr>
              <w:t>年没有</w:t>
            </w:r>
            <w:r w:rsidR="0057667A" w:rsidRPr="00245A84">
              <w:rPr>
                <w:rFonts w:ascii="Times New Roman" w:eastAsia="宋体" w:hAnsi="宋体" w:cs="Times New Roman" w:hint="eastAsia"/>
                <w:kern w:val="0"/>
                <w:szCs w:val="21"/>
              </w:rPr>
              <w:t>LED</w:t>
            </w:r>
            <w:r w:rsidR="0057667A" w:rsidRPr="00245A84">
              <w:rPr>
                <w:rFonts w:ascii="Times New Roman" w:eastAsia="宋体" w:hAnsi="宋体" w:cs="Times New Roman" w:hint="eastAsia"/>
                <w:kern w:val="0"/>
                <w:szCs w:val="21"/>
              </w:rPr>
              <w:t>显示屏</w:t>
            </w:r>
            <w:r w:rsidRPr="00245A84">
              <w:rPr>
                <w:rFonts w:ascii="Times New Roman" w:eastAsia="宋体" w:hAnsi="宋体" w:cs="Times New Roman"/>
                <w:kern w:val="0"/>
                <w:szCs w:val="21"/>
              </w:rPr>
              <w:t>扩产项目</w:t>
            </w:r>
            <w:r w:rsidR="002C4B78" w:rsidRPr="00245A84">
              <w:rPr>
                <w:rFonts w:ascii="Times New Roman" w:eastAsia="宋体" w:hAnsi="宋体" w:cs="Times New Roman" w:hint="eastAsia"/>
                <w:kern w:val="0"/>
                <w:szCs w:val="21"/>
              </w:rPr>
              <w:t>。</w:t>
            </w:r>
          </w:p>
        </w:tc>
      </w:tr>
      <w:tr w:rsidR="003C1313" w:rsidRPr="00245A84" w:rsidTr="0057667A">
        <w:trPr>
          <w:trHeight w:val="100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联建光电</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显示屏，照明</w:t>
            </w:r>
          </w:p>
        </w:tc>
        <w:tc>
          <w:tcPr>
            <w:tcW w:w="70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深圳</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Times New Roman" w:cs="Times New Roman"/>
                <w:kern w:val="0"/>
                <w:szCs w:val="21"/>
              </w:rPr>
              <w:t>35000</w:t>
            </w:r>
            <w:r w:rsidRPr="00245A84">
              <w:rPr>
                <w:rFonts w:ascii="Times New Roman" w:eastAsia="宋体" w:hAnsi="宋体" w:cs="Times New Roman"/>
                <w:kern w:val="0"/>
                <w:szCs w:val="21"/>
              </w:rPr>
              <w:t>（</w:t>
            </w:r>
            <w:r w:rsidRPr="00245A84">
              <w:rPr>
                <w:rFonts w:ascii="Times New Roman" w:eastAsia="宋体" w:hAnsi="Times New Roman" w:cs="Times New Roman"/>
                <w:kern w:val="0"/>
                <w:szCs w:val="21"/>
              </w:rPr>
              <w:t>2010</w:t>
            </w:r>
            <w:r w:rsidRPr="00245A84">
              <w:rPr>
                <w:rFonts w:ascii="Times New Roman" w:eastAsia="宋体" w:hAnsi="宋体" w:cs="Times New Roman"/>
                <w:kern w:val="0"/>
                <w:szCs w:val="21"/>
              </w:rPr>
              <w:t>年）</w:t>
            </w:r>
          </w:p>
        </w:tc>
        <w:tc>
          <w:tcPr>
            <w:tcW w:w="5103"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57667A">
            <w:pPr>
              <w:widowControl/>
              <w:spacing w:line="336" w:lineRule="auto"/>
              <w:jc w:val="left"/>
              <w:rPr>
                <w:rFonts w:ascii="Times New Roman" w:eastAsia="宋体" w:hAnsi="Times New Roman" w:cs="Times New Roman"/>
                <w:kern w:val="0"/>
                <w:szCs w:val="21"/>
              </w:rPr>
            </w:pPr>
            <w:r w:rsidRPr="00245A84">
              <w:rPr>
                <w:rFonts w:ascii="Times New Roman" w:eastAsia="宋体" w:hAnsi="Times New Roman" w:cs="Times New Roman"/>
                <w:kern w:val="0"/>
                <w:szCs w:val="21"/>
              </w:rPr>
              <w:t xml:space="preserve">LED </w:t>
            </w:r>
            <w:r w:rsidRPr="00245A84">
              <w:rPr>
                <w:rFonts w:ascii="Times New Roman" w:eastAsia="宋体" w:hAnsi="宋体" w:cs="Times New Roman"/>
                <w:kern w:val="0"/>
                <w:szCs w:val="21"/>
              </w:rPr>
              <w:t>应用产品产业化项目</w:t>
            </w:r>
            <w:r w:rsidRPr="00245A84">
              <w:rPr>
                <w:rFonts w:ascii="Times New Roman" w:eastAsia="宋体" w:hAnsi="Times New Roman" w:cs="Times New Roman"/>
                <w:kern w:val="0"/>
                <w:szCs w:val="21"/>
              </w:rPr>
              <w:t xml:space="preserve"> 14,928.47</w:t>
            </w:r>
            <w:r w:rsidRPr="00245A84">
              <w:rPr>
                <w:rFonts w:ascii="Times New Roman" w:eastAsia="宋体" w:hAnsi="宋体" w:cs="Times New Roman"/>
                <w:kern w:val="0"/>
                <w:szCs w:val="21"/>
              </w:rPr>
              <w:t>万元，计划</w:t>
            </w:r>
            <w:r w:rsidR="0057667A" w:rsidRPr="00245A84">
              <w:rPr>
                <w:rFonts w:ascii="Times New Roman" w:eastAsia="宋体" w:hAnsi="宋体" w:cs="Times New Roman"/>
                <w:kern w:val="0"/>
                <w:szCs w:val="21"/>
              </w:rPr>
              <w:t>新增</w:t>
            </w:r>
            <w:r w:rsidR="0057667A" w:rsidRPr="00245A84">
              <w:rPr>
                <w:rFonts w:ascii="Times New Roman" w:eastAsia="宋体" w:hAnsi="Times New Roman" w:cs="Times New Roman"/>
                <w:kern w:val="0"/>
                <w:szCs w:val="21"/>
              </w:rPr>
              <w:t>LED</w:t>
            </w:r>
            <w:r w:rsidR="0057667A" w:rsidRPr="00245A84">
              <w:rPr>
                <w:rFonts w:ascii="Times New Roman" w:eastAsia="宋体" w:hAnsi="Times New Roman" w:cs="Times New Roman" w:hint="eastAsia"/>
                <w:kern w:val="0"/>
                <w:szCs w:val="21"/>
              </w:rPr>
              <w:t>显示屏年</w:t>
            </w:r>
            <w:r w:rsidRPr="00245A84">
              <w:rPr>
                <w:rFonts w:ascii="Times New Roman" w:eastAsia="宋体" w:hAnsi="宋体" w:cs="Times New Roman"/>
                <w:kern w:val="0"/>
                <w:szCs w:val="21"/>
              </w:rPr>
              <w:t>产能</w:t>
            </w:r>
            <w:r w:rsidRPr="00245A84">
              <w:rPr>
                <w:rFonts w:ascii="Times New Roman" w:eastAsia="宋体" w:hAnsi="Times New Roman" w:cs="Times New Roman"/>
                <w:kern w:val="0"/>
                <w:szCs w:val="21"/>
              </w:rPr>
              <w:t>42000</w:t>
            </w:r>
            <w:r w:rsidRPr="00245A84">
              <w:rPr>
                <w:rFonts w:ascii="Times New Roman" w:eastAsia="宋体" w:hAnsi="宋体" w:cs="Times New Roman"/>
                <w:kern w:val="0"/>
                <w:szCs w:val="21"/>
              </w:rPr>
              <w:t>平米，目前投资完成度</w:t>
            </w:r>
            <w:r w:rsidRPr="00245A84">
              <w:rPr>
                <w:rFonts w:ascii="Times New Roman" w:eastAsia="宋体" w:hAnsi="Times New Roman" w:cs="Times New Roman"/>
                <w:kern w:val="0"/>
                <w:szCs w:val="21"/>
              </w:rPr>
              <w:t>33.34%</w:t>
            </w:r>
            <w:r w:rsidRPr="00245A84">
              <w:rPr>
                <w:rFonts w:ascii="Times New Roman" w:eastAsia="宋体" w:hAnsi="宋体" w:cs="Times New Roman"/>
                <w:kern w:val="0"/>
                <w:szCs w:val="21"/>
              </w:rPr>
              <w:t>，已完成扩产</w:t>
            </w:r>
            <w:r w:rsidRPr="00245A84">
              <w:rPr>
                <w:rFonts w:ascii="Times New Roman" w:eastAsia="宋体" w:hAnsi="Times New Roman" w:cs="Times New Roman"/>
                <w:kern w:val="0"/>
                <w:szCs w:val="21"/>
              </w:rPr>
              <w:t>21000</w:t>
            </w:r>
            <w:r w:rsidRPr="00245A84">
              <w:rPr>
                <w:rFonts w:ascii="Times New Roman" w:eastAsia="宋体" w:hAnsi="宋体" w:cs="Times New Roman"/>
                <w:kern w:val="0"/>
                <w:szCs w:val="21"/>
              </w:rPr>
              <w:t>平米</w:t>
            </w:r>
            <w:r w:rsidR="0057667A" w:rsidRPr="00245A84">
              <w:rPr>
                <w:rFonts w:ascii="Times New Roman" w:eastAsia="宋体" w:hAnsi="宋体" w:cs="Times New Roman" w:hint="eastAsia"/>
                <w:kern w:val="0"/>
                <w:szCs w:val="21"/>
              </w:rPr>
              <w:t>/</w:t>
            </w:r>
            <w:r w:rsidR="0057667A" w:rsidRPr="00245A84">
              <w:rPr>
                <w:rFonts w:ascii="Times New Roman" w:eastAsia="宋体" w:hAnsi="宋体" w:cs="Times New Roman" w:hint="eastAsia"/>
                <w:kern w:val="0"/>
                <w:szCs w:val="21"/>
              </w:rPr>
              <w:t>年产能</w:t>
            </w:r>
            <w:r w:rsidRPr="00245A84">
              <w:rPr>
                <w:rFonts w:ascii="Times New Roman" w:eastAsia="宋体" w:hAnsi="宋体" w:cs="Times New Roman"/>
                <w:kern w:val="0"/>
                <w:szCs w:val="21"/>
              </w:rPr>
              <w:t>的进度</w:t>
            </w:r>
            <w:r w:rsidRPr="00245A84">
              <w:rPr>
                <w:rFonts w:ascii="Times New Roman" w:eastAsia="宋体" w:hAnsi="宋体" w:cs="Times New Roman" w:hint="eastAsia"/>
                <w:kern w:val="0"/>
                <w:szCs w:val="21"/>
              </w:rPr>
              <w:t>。</w:t>
            </w:r>
          </w:p>
        </w:tc>
      </w:tr>
      <w:tr w:rsidR="003C1313" w:rsidRPr="00245A84" w:rsidTr="0057667A">
        <w:trPr>
          <w:trHeight w:val="175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proofErr w:type="gramStart"/>
            <w:r w:rsidRPr="00245A84">
              <w:rPr>
                <w:rFonts w:ascii="Times New Roman" w:eastAsia="宋体" w:hAnsi="宋体" w:cs="Times New Roman"/>
                <w:kern w:val="0"/>
                <w:szCs w:val="21"/>
              </w:rPr>
              <w:t>洲明科技</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显示屏，照明</w:t>
            </w:r>
          </w:p>
        </w:tc>
        <w:tc>
          <w:tcPr>
            <w:tcW w:w="70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深圳</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Times New Roman" w:cs="Times New Roman"/>
                <w:kern w:val="0"/>
                <w:szCs w:val="21"/>
              </w:rPr>
              <w:t>48100</w:t>
            </w:r>
            <w:r w:rsidRPr="00245A84">
              <w:rPr>
                <w:rFonts w:ascii="Times New Roman" w:eastAsia="宋体" w:hAnsi="宋体" w:cs="Times New Roman"/>
                <w:kern w:val="0"/>
                <w:szCs w:val="21"/>
              </w:rPr>
              <w:t>（</w:t>
            </w:r>
            <w:r w:rsidRPr="00245A84">
              <w:rPr>
                <w:rFonts w:ascii="Times New Roman" w:eastAsia="宋体" w:hAnsi="Times New Roman" w:cs="Times New Roman"/>
                <w:kern w:val="0"/>
                <w:szCs w:val="21"/>
              </w:rPr>
              <w:t>2010</w:t>
            </w:r>
            <w:r w:rsidRPr="00245A84">
              <w:rPr>
                <w:rFonts w:ascii="Times New Roman" w:eastAsia="宋体" w:hAnsi="宋体" w:cs="Times New Roman"/>
                <w:kern w:val="0"/>
                <w:szCs w:val="21"/>
              </w:rPr>
              <w:t>年）</w:t>
            </w:r>
          </w:p>
        </w:tc>
        <w:tc>
          <w:tcPr>
            <w:tcW w:w="5103"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left"/>
              <w:rPr>
                <w:rFonts w:ascii="Times New Roman" w:eastAsia="宋体" w:hAnsi="Times New Roman" w:cs="Times New Roman"/>
                <w:kern w:val="0"/>
                <w:szCs w:val="21"/>
              </w:rPr>
            </w:pPr>
            <w:r w:rsidRPr="00245A84">
              <w:rPr>
                <w:rFonts w:ascii="Times New Roman" w:eastAsia="宋体" w:hAnsi="宋体" w:cs="Times New Roman"/>
                <w:kern w:val="0"/>
                <w:szCs w:val="21"/>
              </w:rPr>
              <w:t>缩减高端</w:t>
            </w:r>
            <w:r w:rsidRPr="00245A84">
              <w:rPr>
                <w:rFonts w:ascii="Times New Roman" w:eastAsia="宋体" w:hAnsi="Times New Roman" w:cs="Times New Roman"/>
                <w:kern w:val="0"/>
                <w:szCs w:val="21"/>
              </w:rPr>
              <w:t xml:space="preserve"> LED </w:t>
            </w:r>
            <w:r w:rsidRPr="00245A84">
              <w:rPr>
                <w:rFonts w:ascii="Times New Roman" w:eastAsia="宋体" w:hAnsi="宋体" w:cs="Times New Roman"/>
                <w:kern w:val="0"/>
                <w:szCs w:val="21"/>
              </w:rPr>
              <w:t>显示屏产品扩建项目投资额为</w:t>
            </w:r>
            <w:r w:rsidRPr="00245A84">
              <w:rPr>
                <w:rFonts w:ascii="Times New Roman" w:eastAsia="宋体" w:hAnsi="Times New Roman" w:cs="Times New Roman"/>
                <w:kern w:val="0"/>
                <w:szCs w:val="21"/>
              </w:rPr>
              <w:t>14,926</w:t>
            </w:r>
            <w:r w:rsidRPr="00245A84">
              <w:rPr>
                <w:rFonts w:ascii="Times New Roman" w:eastAsia="宋体" w:hAnsi="宋体" w:cs="Times New Roman"/>
                <w:kern w:val="0"/>
                <w:szCs w:val="21"/>
              </w:rPr>
              <w:t>万元，计划新增</w:t>
            </w:r>
            <w:r w:rsidRPr="00245A84">
              <w:rPr>
                <w:rFonts w:ascii="Times New Roman" w:eastAsia="宋体" w:hAnsi="Times New Roman" w:cs="Times New Roman"/>
                <w:kern w:val="0"/>
                <w:szCs w:val="21"/>
              </w:rPr>
              <w:t>LED</w:t>
            </w:r>
            <w:r w:rsidRPr="00245A84">
              <w:rPr>
                <w:rFonts w:ascii="Times New Roman" w:eastAsia="宋体" w:hAnsi="宋体" w:cs="Times New Roman"/>
                <w:kern w:val="0"/>
                <w:szCs w:val="21"/>
              </w:rPr>
              <w:t>显示屏</w:t>
            </w:r>
            <w:r w:rsidR="00BA7563" w:rsidRPr="00245A84">
              <w:rPr>
                <w:rFonts w:ascii="Times New Roman" w:eastAsia="宋体" w:hAnsi="宋体" w:cs="Times New Roman" w:hint="eastAsia"/>
                <w:kern w:val="0"/>
                <w:szCs w:val="21"/>
              </w:rPr>
              <w:t>年</w:t>
            </w:r>
            <w:r w:rsidRPr="00245A84">
              <w:rPr>
                <w:rFonts w:ascii="Times New Roman" w:eastAsia="宋体" w:hAnsi="宋体" w:cs="Times New Roman"/>
                <w:kern w:val="0"/>
                <w:szCs w:val="21"/>
              </w:rPr>
              <w:t>产能</w:t>
            </w:r>
            <w:r w:rsidRPr="00245A84">
              <w:rPr>
                <w:rFonts w:ascii="Times New Roman" w:eastAsia="宋体" w:hAnsi="Times New Roman" w:cs="Times New Roman"/>
                <w:kern w:val="0"/>
                <w:szCs w:val="21"/>
              </w:rPr>
              <w:t>10</w:t>
            </w:r>
            <w:r w:rsidRPr="00245A84">
              <w:rPr>
                <w:rFonts w:ascii="Times New Roman" w:eastAsia="宋体" w:hAnsi="宋体" w:cs="Times New Roman"/>
                <w:kern w:val="0"/>
                <w:szCs w:val="21"/>
              </w:rPr>
              <w:t>万平米，目前完成度</w:t>
            </w:r>
            <w:r w:rsidRPr="00245A84">
              <w:rPr>
                <w:rFonts w:ascii="Times New Roman" w:eastAsia="宋体" w:hAnsi="Times New Roman" w:cs="Times New Roman"/>
                <w:kern w:val="0"/>
                <w:szCs w:val="21"/>
              </w:rPr>
              <w:t>28.2%</w:t>
            </w:r>
            <w:r w:rsidRPr="00245A84">
              <w:rPr>
                <w:rFonts w:ascii="Times New Roman" w:eastAsia="宋体" w:hAnsi="宋体" w:cs="Times New Roman"/>
                <w:kern w:val="0"/>
                <w:szCs w:val="21"/>
              </w:rPr>
              <w:t>；</w:t>
            </w:r>
            <w:r w:rsidRPr="00245A84">
              <w:rPr>
                <w:rFonts w:ascii="Times New Roman" w:eastAsia="宋体" w:hAnsi="Times New Roman" w:cs="Times New Roman"/>
                <w:kern w:val="0"/>
                <w:szCs w:val="21"/>
              </w:rPr>
              <w:br/>
            </w:r>
            <w:r w:rsidRPr="00245A84">
              <w:rPr>
                <w:rFonts w:ascii="Times New Roman" w:eastAsia="宋体" w:hAnsi="宋体" w:cs="Times New Roman"/>
                <w:kern w:val="0"/>
                <w:szCs w:val="21"/>
              </w:rPr>
              <w:t>在惠州以自有资金建设生产基地，建设完成后新增</w:t>
            </w:r>
            <w:r w:rsidRPr="00245A84">
              <w:rPr>
                <w:rFonts w:ascii="Times New Roman" w:eastAsia="宋体" w:hAnsi="Times New Roman" w:cs="Times New Roman"/>
                <w:kern w:val="0"/>
                <w:szCs w:val="21"/>
              </w:rPr>
              <w:t>LED</w:t>
            </w:r>
            <w:r w:rsidRPr="00245A84">
              <w:rPr>
                <w:rFonts w:ascii="Times New Roman" w:eastAsia="宋体" w:hAnsi="宋体" w:cs="Times New Roman"/>
                <w:kern w:val="0"/>
                <w:szCs w:val="21"/>
              </w:rPr>
              <w:t>显示屏年产能</w:t>
            </w:r>
            <w:r w:rsidRPr="00245A84">
              <w:rPr>
                <w:rFonts w:ascii="Times New Roman" w:eastAsia="宋体" w:hAnsi="Times New Roman" w:cs="Times New Roman"/>
                <w:kern w:val="0"/>
                <w:szCs w:val="21"/>
              </w:rPr>
              <w:t>4</w:t>
            </w:r>
            <w:r w:rsidRPr="00245A84">
              <w:rPr>
                <w:rFonts w:ascii="Times New Roman" w:eastAsia="宋体" w:hAnsi="宋体" w:cs="Times New Roman"/>
                <w:kern w:val="0"/>
                <w:szCs w:val="21"/>
              </w:rPr>
              <w:t>万平米；</w:t>
            </w:r>
            <w:r w:rsidRPr="00245A84">
              <w:rPr>
                <w:rFonts w:ascii="Times New Roman" w:eastAsia="宋体" w:hAnsi="Times New Roman" w:cs="Times New Roman"/>
                <w:kern w:val="0"/>
                <w:szCs w:val="21"/>
              </w:rPr>
              <w:br/>
            </w:r>
            <w:r w:rsidRPr="00245A84">
              <w:rPr>
                <w:rFonts w:ascii="Times New Roman" w:eastAsia="宋体" w:hAnsi="宋体" w:cs="Times New Roman"/>
                <w:kern w:val="0"/>
                <w:szCs w:val="21"/>
              </w:rPr>
              <w:t>收购深圳雷迪奥光电，取得</w:t>
            </w:r>
            <w:r w:rsidRPr="00245A84">
              <w:rPr>
                <w:rFonts w:ascii="Times New Roman" w:eastAsia="宋体" w:hAnsi="Times New Roman" w:cs="Times New Roman"/>
                <w:kern w:val="0"/>
                <w:szCs w:val="21"/>
              </w:rPr>
              <w:t>51%</w:t>
            </w:r>
            <w:r w:rsidRPr="00245A84">
              <w:rPr>
                <w:rFonts w:ascii="Times New Roman" w:eastAsia="宋体" w:hAnsi="宋体" w:cs="Times New Roman"/>
                <w:kern w:val="0"/>
                <w:szCs w:val="21"/>
              </w:rPr>
              <w:t>股权，提升在创意显示领域综合实力。</w:t>
            </w:r>
          </w:p>
        </w:tc>
      </w:tr>
      <w:tr w:rsidR="003C1313" w:rsidRPr="00245A84" w:rsidTr="0057667A">
        <w:trPr>
          <w:trHeight w:val="123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奥拓电子</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显示屏，照明，电子回单系统</w:t>
            </w:r>
          </w:p>
        </w:tc>
        <w:tc>
          <w:tcPr>
            <w:tcW w:w="70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深圳</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视频显示系统</w:t>
            </w:r>
            <w:r w:rsidRPr="00245A84">
              <w:rPr>
                <w:rFonts w:ascii="Times New Roman" w:eastAsia="宋体" w:hAnsi="Times New Roman" w:cs="Times New Roman"/>
                <w:kern w:val="0"/>
                <w:szCs w:val="21"/>
              </w:rPr>
              <w:t>:20000</w:t>
            </w:r>
            <w:r w:rsidRPr="00245A84">
              <w:rPr>
                <w:rFonts w:ascii="Times New Roman" w:eastAsia="宋体" w:hAnsi="宋体" w:cs="Times New Roman"/>
                <w:kern w:val="0"/>
                <w:szCs w:val="21"/>
              </w:rPr>
              <w:t>点</w:t>
            </w:r>
            <w:r w:rsidRPr="00245A84">
              <w:rPr>
                <w:rFonts w:ascii="Times New Roman" w:eastAsia="宋体" w:hAnsi="Times New Roman" w:cs="Times New Roman"/>
                <w:kern w:val="0"/>
                <w:szCs w:val="21"/>
              </w:rPr>
              <w:br/>
            </w:r>
            <w:r w:rsidRPr="00245A84">
              <w:rPr>
                <w:rFonts w:ascii="Times New Roman" w:eastAsia="宋体" w:hAnsi="宋体" w:cs="Times New Roman"/>
                <w:kern w:val="0"/>
                <w:szCs w:val="21"/>
              </w:rPr>
              <w:t>发布及指示系统</w:t>
            </w:r>
            <w:r w:rsidRPr="00245A84">
              <w:rPr>
                <w:rFonts w:ascii="Times New Roman" w:eastAsia="宋体" w:hAnsi="Times New Roman" w:cs="Times New Roman"/>
                <w:kern w:val="0"/>
                <w:szCs w:val="21"/>
              </w:rPr>
              <w:t>:4000</w:t>
            </w:r>
            <w:r w:rsidRPr="00245A84">
              <w:rPr>
                <w:rFonts w:ascii="Times New Roman" w:eastAsia="宋体" w:hAnsi="宋体" w:cs="Times New Roman"/>
                <w:kern w:val="0"/>
                <w:szCs w:val="21"/>
              </w:rPr>
              <w:t>套（</w:t>
            </w:r>
            <w:r w:rsidRPr="00245A84">
              <w:rPr>
                <w:rFonts w:ascii="Times New Roman" w:eastAsia="宋体" w:hAnsi="Times New Roman" w:cs="Times New Roman"/>
                <w:kern w:val="0"/>
                <w:szCs w:val="21"/>
              </w:rPr>
              <w:t>2010</w:t>
            </w:r>
            <w:r w:rsidRPr="00245A84">
              <w:rPr>
                <w:rFonts w:ascii="Times New Roman" w:eastAsia="宋体" w:hAnsi="宋体" w:cs="Times New Roman"/>
                <w:kern w:val="0"/>
                <w:szCs w:val="21"/>
              </w:rPr>
              <w:t>年）</w:t>
            </w:r>
          </w:p>
        </w:tc>
        <w:tc>
          <w:tcPr>
            <w:tcW w:w="5103"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left"/>
              <w:rPr>
                <w:rFonts w:ascii="Times New Roman" w:eastAsia="宋体" w:hAnsi="Times New Roman" w:cs="Times New Roman"/>
                <w:kern w:val="0"/>
                <w:szCs w:val="21"/>
              </w:rPr>
            </w:pPr>
            <w:r w:rsidRPr="00245A84">
              <w:rPr>
                <w:rFonts w:ascii="Times New Roman" w:eastAsia="宋体" w:hAnsi="宋体" w:cs="Times New Roman"/>
                <w:kern w:val="0"/>
                <w:szCs w:val="21"/>
              </w:rPr>
              <w:t>募集</w:t>
            </w:r>
            <w:r w:rsidRPr="00245A84">
              <w:rPr>
                <w:rFonts w:ascii="Times New Roman" w:eastAsia="宋体" w:hAnsi="Times New Roman" w:cs="Times New Roman"/>
                <w:kern w:val="0"/>
                <w:szCs w:val="21"/>
              </w:rPr>
              <w:t>1.8</w:t>
            </w:r>
            <w:r w:rsidRPr="00245A84">
              <w:rPr>
                <w:rFonts w:ascii="Times New Roman" w:eastAsia="宋体" w:hAnsi="宋体" w:cs="Times New Roman"/>
                <w:kern w:val="0"/>
                <w:szCs w:val="21"/>
              </w:rPr>
              <w:t>亿元扩展产能，计划新增高端</w:t>
            </w:r>
            <w:r w:rsidRPr="00245A84">
              <w:rPr>
                <w:rFonts w:ascii="Times New Roman" w:eastAsia="宋体" w:hAnsi="Times New Roman" w:cs="Times New Roman"/>
                <w:kern w:val="0"/>
                <w:szCs w:val="21"/>
              </w:rPr>
              <w:t>LED</w:t>
            </w:r>
            <w:r w:rsidRPr="00245A84">
              <w:rPr>
                <w:rFonts w:ascii="Times New Roman" w:eastAsia="宋体" w:hAnsi="宋体" w:cs="Times New Roman"/>
                <w:kern w:val="0"/>
                <w:szCs w:val="21"/>
              </w:rPr>
              <w:t>显示屏年产能</w:t>
            </w:r>
            <w:r w:rsidRPr="00245A84">
              <w:rPr>
                <w:rFonts w:ascii="Times New Roman" w:eastAsia="宋体" w:hAnsi="Times New Roman" w:cs="Times New Roman"/>
                <w:kern w:val="0"/>
                <w:szCs w:val="21"/>
              </w:rPr>
              <w:t>15300</w:t>
            </w:r>
            <w:r w:rsidRPr="00245A84">
              <w:rPr>
                <w:rFonts w:ascii="Times New Roman" w:eastAsia="宋体" w:hAnsi="宋体" w:cs="Times New Roman"/>
                <w:kern w:val="0"/>
                <w:szCs w:val="21"/>
              </w:rPr>
              <w:t>平米，</w:t>
            </w:r>
            <w:r w:rsidRPr="00245A84">
              <w:rPr>
                <w:rFonts w:ascii="Times New Roman" w:eastAsia="宋体" w:hAnsi="Times New Roman" w:cs="Times New Roman"/>
                <w:kern w:val="0"/>
                <w:szCs w:val="21"/>
              </w:rPr>
              <w:t>LED</w:t>
            </w:r>
            <w:r w:rsidRPr="00245A84">
              <w:rPr>
                <w:rFonts w:ascii="Times New Roman" w:eastAsia="宋体" w:hAnsi="宋体" w:cs="Times New Roman"/>
                <w:kern w:val="0"/>
                <w:szCs w:val="21"/>
              </w:rPr>
              <w:t>信息指示系统</w:t>
            </w:r>
            <w:r w:rsidRPr="00245A84">
              <w:rPr>
                <w:rFonts w:ascii="Times New Roman" w:eastAsia="宋体" w:hAnsi="Times New Roman" w:cs="Times New Roman"/>
                <w:kern w:val="0"/>
                <w:szCs w:val="21"/>
              </w:rPr>
              <w:t>7800</w:t>
            </w:r>
            <w:r w:rsidRPr="00245A84">
              <w:rPr>
                <w:rFonts w:ascii="Times New Roman" w:eastAsia="宋体" w:hAnsi="宋体" w:cs="Times New Roman"/>
                <w:kern w:val="0"/>
                <w:szCs w:val="21"/>
              </w:rPr>
              <w:t>套，目前信息指示系统完成度</w:t>
            </w:r>
            <w:r w:rsidRPr="00245A84">
              <w:rPr>
                <w:rFonts w:ascii="Times New Roman" w:eastAsia="宋体" w:hAnsi="Times New Roman" w:cs="Times New Roman"/>
                <w:kern w:val="0"/>
                <w:szCs w:val="21"/>
              </w:rPr>
              <w:t>24.23%</w:t>
            </w:r>
            <w:r w:rsidRPr="00245A84">
              <w:rPr>
                <w:rFonts w:ascii="Times New Roman" w:eastAsia="宋体" w:hAnsi="宋体" w:cs="Times New Roman"/>
                <w:kern w:val="0"/>
                <w:szCs w:val="21"/>
              </w:rPr>
              <w:t>，高端</w:t>
            </w:r>
            <w:proofErr w:type="gramStart"/>
            <w:r w:rsidRPr="00245A84">
              <w:rPr>
                <w:rFonts w:ascii="Times New Roman" w:eastAsia="宋体" w:hAnsi="宋体" w:cs="Times New Roman"/>
                <w:kern w:val="0"/>
                <w:szCs w:val="21"/>
              </w:rPr>
              <w:t>屏完成度</w:t>
            </w:r>
            <w:proofErr w:type="gramEnd"/>
            <w:r w:rsidRPr="00245A84">
              <w:rPr>
                <w:rFonts w:ascii="Times New Roman" w:eastAsia="宋体" w:hAnsi="Times New Roman" w:cs="Times New Roman"/>
                <w:kern w:val="0"/>
                <w:szCs w:val="21"/>
              </w:rPr>
              <w:t>0.02%</w:t>
            </w:r>
            <w:r w:rsidRPr="00245A84">
              <w:rPr>
                <w:rFonts w:ascii="Times New Roman" w:eastAsia="宋体" w:hAnsi="宋体" w:cs="Times New Roman"/>
                <w:kern w:val="0"/>
                <w:szCs w:val="21"/>
              </w:rPr>
              <w:t>。</w:t>
            </w:r>
          </w:p>
        </w:tc>
      </w:tr>
      <w:tr w:rsidR="003C1313" w:rsidRPr="00245A84" w:rsidTr="0057667A">
        <w:trPr>
          <w:trHeight w:val="124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雷曼光电</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显示屏，照明，封装</w:t>
            </w:r>
          </w:p>
        </w:tc>
        <w:tc>
          <w:tcPr>
            <w:tcW w:w="70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宋体" w:cs="Times New Roman"/>
                <w:kern w:val="0"/>
                <w:szCs w:val="21"/>
              </w:rPr>
              <w:t>深圳</w:t>
            </w:r>
          </w:p>
        </w:tc>
        <w:tc>
          <w:tcPr>
            <w:tcW w:w="1418"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083DFD">
            <w:pPr>
              <w:widowControl/>
              <w:spacing w:line="336" w:lineRule="auto"/>
              <w:jc w:val="center"/>
              <w:rPr>
                <w:rFonts w:ascii="Times New Roman" w:eastAsia="宋体" w:hAnsi="Times New Roman" w:cs="Times New Roman"/>
                <w:kern w:val="0"/>
                <w:szCs w:val="21"/>
              </w:rPr>
            </w:pPr>
            <w:r w:rsidRPr="00245A84">
              <w:rPr>
                <w:rFonts w:ascii="Times New Roman" w:eastAsia="宋体" w:hAnsi="Times New Roman" w:cs="Times New Roman"/>
                <w:kern w:val="0"/>
                <w:szCs w:val="21"/>
              </w:rPr>
              <w:t>6000</w:t>
            </w:r>
            <w:r w:rsidRPr="00245A84">
              <w:rPr>
                <w:rFonts w:ascii="Times New Roman" w:eastAsia="宋体" w:hAnsi="宋体" w:cs="Times New Roman"/>
                <w:kern w:val="0"/>
                <w:szCs w:val="21"/>
              </w:rPr>
              <w:t>（</w:t>
            </w:r>
            <w:r w:rsidRPr="00245A84">
              <w:rPr>
                <w:rFonts w:ascii="Times New Roman" w:eastAsia="宋体" w:hAnsi="Times New Roman" w:cs="Times New Roman"/>
                <w:kern w:val="0"/>
                <w:szCs w:val="21"/>
              </w:rPr>
              <w:t>2010</w:t>
            </w:r>
            <w:r w:rsidRPr="00245A84">
              <w:rPr>
                <w:rFonts w:ascii="Times New Roman" w:eastAsia="宋体" w:hAnsi="宋体" w:cs="Times New Roman"/>
                <w:kern w:val="0"/>
                <w:szCs w:val="21"/>
              </w:rPr>
              <w:t>年）</w:t>
            </w:r>
          </w:p>
        </w:tc>
        <w:tc>
          <w:tcPr>
            <w:tcW w:w="5103" w:type="dxa"/>
            <w:tcBorders>
              <w:top w:val="nil"/>
              <w:left w:val="nil"/>
              <w:bottom w:val="single" w:sz="4" w:space="0" w:color="auto"/>
              <w:right w:val="single" w:sz="4" w:space="0" w:color="auto"/>
            </w:tcBorders>
            <w:shd w:val="clear" w:color="auto" w:fill="auto"/>
            <w:vAlign w:val="center"/>
            <w:hideMark/>
          </w:tcPr>
          <w:p w:rsidR="003C1313" w:rsidRPr="00245A84" w:rsidRDefault="003C1313" w:rsidP="00BA7563">
            <w:pPr>
              <w:widowControl/>
              <w:spacing w:line="336" w:lineRule="auto"/>
              <w:jc w:val="left"/>
              <w:rPr>
                <w:rFonts w:ascii="Times New Roman" w:eastAsia="宋体" w:hAnsi="Times New Roman" w:cs="Times New Roman"/>
                <w:kern w:val="0"/>
                <w:szCs w:val="21"/>
              </w:rPr>
            </w:pPr>
            <w:r w:rsidRPr="00245A84">
              <w:rPr>
                <w:rFonts w:ascii="Times New Roman" w:eastAsia="宋体" w:hAnsi="宋体" w:cs="Times New Roman"/>
                <w:kern w:val="0"/>
                <w:szCs w:val="21"/>
              </w:rPr>
              <w:t>用于高端</w:t>
            </w:r>
            <w:r w:rsidRPr="00245A84">
              <w:rPr>
                <w:rFonts w:ascii="Times New Roman" w:eastAsia="宋体" w:hAnsi="Times New Roman" w:cs="Times New Roman"/>
                <w:kern w:val="0"/>
                <w:szCs w:val="21"/>
              </w:rPr>
              <w:t xml:space="preserve">LED </w:t>
            </w:r>
            <w:r w:rsidRPr="00245A84">
              <w:rPr>
                <w:rFonts w:ascii="Times New Roman" w:eastAsia="宋体" w:hAnsi="宋体" w:cs="Times New Roman"/>
                <w:kern w:val="0"/>
                <w:szCs w:val="21"/>
              </w:rPr>
              <w:t>显示屏及</w:t>
            </w:r>
            <w:r w:rsidRPr="00245A84">
              <w:rPr>
                <w:rFonts w:ascii="Times New Roman" w:eastAsia="宋体" w:hAnsi="Times New Roman" w:cs="Times New Roman"/>
                <w:kern w:val="0"/>
                <w:szCs w:val="21"/>
              </w:rPr>
              <w:t>LED</w:t>
            </w:r>
            <w:r w:rsidRPr="00245A84">
              <w:rPr>
                <w:rFonts w:ascii="Times New Roman" w:eastAsia="宋体" w:hAnsi="宋体" w:cs="Times New Roman"/>
                <w:kern w:val="0"/>
                <w:szCs w:val="21"/>
              </w:rPr>
              <w:t>照明节能产品扩建项目</w:t>
            </w:r>
            <w:r w:rsidRPr="00245A84">
              <w:rPr>
                <w:rFonts w:ascii="Times New Roman" w:eastAsia="宋体" w:hAnsi="Times New Roman" w:cs="Times New Roman"/>
                <w:kern w:val="0"/>
                <w:szCs w:val="21"/>
              </w:rPr>
              <w:t>4,642.00</w:t>
            </w:r>
            <w:r w:rsidRPr="00245A84">
              <w:rPr>
                <w:rFonts w:ascii="Times New Roman" w:eastAsia="宋体" w:hAnsi="宋体" w:cs="Times New Roman"/>
                <w:kern w:val="0"/>
                <w:szCs w:val="21"/>
              </w:rPr>
              <w:t>万元，计划新增产能</w:t>
            </w:r>
            <w:r w:rsidRPr="00245A84">
              <w:rPr>
                <w:rFonts w:ascii="Times New Roman" w:eastAsia="宋体" w:hAnsi="Times New Roman" w:cs="Times New Roman"/>
                <w:kern w:val="0"/>
                <w:szCs w:val="21"/>
              </w:rPr>
              <w:t>10200</w:t>
            </w:r>
            <w:r w:rsidRPr="00245A84">
              <w:rPr>
                <w:rFonts w:ascii="Times New Roman" w:eastAsia="宋体" w:hAnsi="宋体" w:cs="Times New Roman"/>
                <w:kern w:val="0"/>
                <w:szCs w:val="21"/>
              </w:rPr>
              <w:t>平米</w:t>
            </w:r>
            <w:r w:rsidRPr="00245A84">
              <w:rPr>
                <w:rFonts w:ascii="Times New Roman" w:eastAsia="宋体" w:hAnsi="Times New Roman" w:cs="Times New Roman"/>
                <w:kern w:val="0"/>
                <w:szCs w:val="21"/>
              </w:rPr>
              <w:t>/</w:t>
            </w:r>
            <w:r w:rsidRPr="00245A84">
              <w:rPr>
                <w:rFonts w:ascii="Times New Roman" w:eastAsia="宋体" w:hAnsi="宋体" w:cs="Times New Roman"/>
                <w:kern w:val="0"/>
                <w:szCs w:val="21"/>
              </w:rPr>
              <w:t>年，目前进度</w:t>
            </w:r>
            <w:r w:rsidRPr="00245A84">
              <w:rPr>
                <w:rFonts w:ascii="Times New Roman" w:eastAsia="宋体" w:hAnsi="Times New Roman" w:cs="Times New Roman"/>
                <w:kern w:val="0"/>
                <w:szCs w:val="21"/>
              </w:rPr>
              <w:t>22.5%</w:t>
            </w:r>
            <w:r w:rsidRPr="00245A84">
              <w:rPr>
                <w:rFonts w:ascii="Times New Roman" w:eastAsia="宋体" w:hAnsi="宋体" w:cs="Times New Roman"/>
                <w:kern w:val="0"/>
                <w:szCs w:val="21"/>
              </w:rPr>
              <w:t>。</w:t>
            </w:r>
          </w:p>
        </w:tc>
      </w:tr>
    </w:tbl>
    <w:p w:rsidR="00083DFD" w:rsidRPr="00245A84" w:rsidRDefault="007B065E" w:rsidP="00083DFD">
      <w:pPr>
        <w:pStyle w:val="a3"/>
        <w:numPr>
          <w:ilvl w:val="0"/>
          <w:numId w:val="14"/>
        </w:numPr>
        <w:spacing w:line="360" w:lineRule="auto"/>
        <w:ind w:firstLineChars="0"/>
        <w:rPr>
          <w:rFonts w:ascii="Times New Roman" w:hAnsi="Times New Roman" w:cs="Times New Roman"/>
          <w:b/>
        </w:rPr>
      </w:pPr>
      <w:r w:rsidRPr="00245A84">
        <w:rPr>
          <w:rFonts w:ascii="Times New Roman" w:hAnsi="Times New Roman" w:cs="Times New Roman" w:hint="eastAsia"/>
          <w:b/>
        </w:rPr>
        <w:t>未来企业</w:t>
      </w:r>
      <w:r w:rsidR="00083DFD" w:rsidRPr="00245A84">
        <w:rPr>
          <w:rFonts w:ascii="Times New Roman" w:hAnsi="Times New Roman" w:cs="Times New Roman" w:hint="eastAsia"/>
          <w:b/>
        </w:rPr>
        <w:t>竞争态势</w:t>
      </w:r>
    </w:p>
    <w:p w:rsidR="00623C82" w:rsidRPr="00245A84" w:rsidRDefault="00623C82" w:rsidP="00083DFD">
      <w:pPr>
        <w:spacing w:line="360" w:lineRule="auto"/>
        <w:ind w:firstLineChars="200" w:firstLine="420"/>
      </w:pPr>
      <w:r w:rsidRPr="00245A84">
        <w:rPr>
          <w:rFonts w:ascii="Times New Roman" w:hAnsi="Times New Roman" w:cs="Times New Roman" w:hint="eastAsia"/>
        </w:rPr>
        <w:t>随着</w:t>
      </w:r>
      <w:r w:rsidRPr="00245A84">
        <w:rPr>
          <w:rFonts w:ascii="Times New Roman" w:hAnsi="Times New Roman" w:cs="Times New Roman" w:hint="eastAsia"/>
        </w:rPr>
        <w:t>LED</w:t>
      </w:r>
      <w:r w:rsidR="00FD624C" w:rsidRPr="00245A84">
        <w:rPr>
          <w:rFonts w:ascii="Times New Roman" w:hAnsi="Times New Roman" w:cs="Times New Roman" w:hint="eastAsia"/>
        </w:rPr>
        <w:t>显示屏业内</w:t>
      </w:r>
      <w:r w:rsidRPr="00245A84">
        <w:rPr>
          <w:rFonts w:ascii="Times New Roman" w:hAnsi="Times New Roman" w:cs="Times New Roman" w:hint="eastAsia"/>
        </w:rPr>
        <w:t>企业积极上市融资，资本力量进入行业为</w:t>
      </w:r>
      <w:r w:rsidR="00FD624C" w:rsidRPr="00245A84">
        <w:rPr>
          <w:rFonts w:ascii="Times New Roman" w:hAnsi="Times New Roman" w:cs="Times New Roman" w:hint="eastAsia"/>
        </w:rPr>
        <w:t>企业带来充足的现金流，促使企业扩</w:t>
      </w:r>
      <w:r w:rsidR="00FD624C" w:rsidRPr="00245A84">
        <w:rPr>
          <w:rFonts w:ascii="Times New Roman" w:hAnsi="Times New Roman" w:cs="Times New Roman" w:hint="eastAsia"/>
        </w:rPr>
        <w:lastRenderedPageBreak/>
        <w:t>充产能规模，加大研发技术投入</w:t>
      </w:r>
      <w:r w:rsidR="0057667A" w:rsidRPr="00245A84">
        <w:rPr>
          <w:rFonts w:ascii="Times New Roman" w:hAnsi="Times New Roman" w:cs="Times New Roman" w:hint="eastAsia"/>
        </w:rPr>
        <w:t>。</w:t>
      </w:r>
      <w:r w:rsidRPr="00245A84">
        <w:rPr>
          <w:rFonts w:ascii="Times New Roman" w:hAnsi="Times New Roman" w:cs="Times New Roman" w:hint="eastAsia"/>
        </w:rPr>
        <w:t>技术的升级与规模的扩大</w:t>
      </w:r>
      <w:r w:rsidRPr="00245A84">
        <w:rPr>
          <w:rFonts w:hint="eastAsia"/>
        </w:rPr>
        <w:t>将加剧</w:t>
      </w:r>
      <w:r w:rsidRPr="00245A84">
        <w:rPr>
          <w:rFonts w:hint="eastAsia"/>
        </w:rPr>
        <w:t>LED</w:t>
      </w:r>
      <w:r w:rsidRPr="00245A84">
        <w:rPr>
          <w:rFonts w:hint="eastAsia"/>
        </w:rPr>
        <w:t>显示屏行业</w:t>
      </w:r>
      <w:r w:rsidR="0057667A" w:rsidRPr="00245A84">
        <w:rPr>
          <w:rFonts w:hint="eastAsia"/>
        </w:rPr>
        <w:t>间</w:t>
      </w:r>
      <w:r w:rsidRPr="00245A84">
        <w:rPr>
          <w:rFonts w:hint="eastAsia"/>
        </w:rPr>
        <w:t>竞争，提升</w:t>
      </w:r>
      <w:r w:rsidRPr="00245A84">
        <w:rPr>
          <w:rFonts w:hint="eastAsia"/>
        </w:rPr>
        <w:t>LED</w:t>
      </w:r>
      <w:r w:rsidRPr="00245A84">
        <w:rPr>
          <w:rFonts w:hint="eastAsia"/>
        </w:rPr>
        <w:t>显示屏产业集中度，加速</w:t>
      </w:r>
      <w:r w:rsidRPr="00245A84">
        <w:rPr>
          <w:rFonts w:hint="eastAsia"/>
        </w:rPr>
        <w:t>LED</w:t>
      </w:r>
      <w:r w:rsidR="0057667A" w:rsidRPr="00245A84">
        <w:rPr>
          <w:rFonts w:hint="eastAsia"/>
        </w:rPr>
        <w:t>显示屏行业的整合洗牌速度</w:t>
      </w:r>
      <w:r w:rsidRPr="00245A84">
        <w:rPr>
          <w:rFonts w:hint="eastAsia"/>
        </w:rPr>
        <w:t>。</w:t>
      </w:r>
    </w:p>
    <w:p w:rsidR="007B065E" w:rsidRPr="00245A84" w:rsidRDefault="00876F97" w:rsidP="00530634">
      <w:pPr>
        <w:spacing w:line="360" w:lineRule="auto"/>
        <w:ind w:firstLineChars="200" w:firstLine="420"/>
        <w:rPr>
          <w:rFonts w:ascii="Times New Roman" w:hAnsi="Times New Roman" w:cs="Times New Roman"/>
        </w:rPr>
      </w:pPr>
      <w:r w:rsidRPr="00245A84">
        <w:rPr>
          <w:rFonts w:hint="eastAsia"/>
        </w:rPr>
        <w:t>随着</w:t>
      </w:r>
      <w:r w:rsidRPr="00245A84">
        <w:rPr>
          <w:rFonts w:hint="eastAsia"/>
        </w:rPr>
        <w:t>LED</w:t>
      </w:r>
      <w:r w:rsidRPr="00245A84">
        <w:rPr>
          <w:rFonts w:hint="eastAsia"/>
        </w:rPr>
        <w:t>显示屏</w:t>
      </w:r>
      <w:r w:rsidRPr="00245A84">
        <w:rPr>
          <w:rFonts w:ascii="Times New Roman" w:hAnsi="Times New Roman" w:cs="Times New Roman" w:hint="eastAsia"/>
        </w:rPr>
        <w:t>应用产业</w:t>
      </w:r>
      <w:r w:rsidR="00FD624C" w:rsidRPr="00245A84">
        <w:rPr>
          <w:rFonts w:ascii="Times New Roman" w:hAnsi="Times New Roman" w:cs="Times New Roman" w:hint="eastAsia"/>
        </w:rPr>
        <w:t>产能规模的扩大</w:t>
      </w:r>
      <w:r w:rsidRPr="00245A84">
        <w:rPr>
          <w:rFonts w:ascii="Times New Roman" w:hAnsi="Times New Roman" w:cs="Times New Roman" w:hint="eastAsia"/>
        </w:rPr>
        <w:t>，</w:t>
      </w:r>
      <w:r w:rsidRPr="00245A84">
        <w:rPr>
          <w:rFonts w:ascii="Times New Roman" w:hAnsi="Times New Roman" w:cs="Times New Roman" w:hint="eastAsia"/>
        </w:rPr>
        <w:t>LED</w:t>
      </w:r>
      <w:r w:rsidRPr="00245A84">
        <w:rPr>
          <w:rFonts w:ascii="Times New Roman" w:hAnsi="Times New Roman" w:cs="Times New Roman" w:hint="eastAsia"/>
        </w:rPr>
        <w:t>显示</w:t>
      </w:r>
      <w:r w:rsidR="00FD624C" w:rsidRPr="00245A84">
        <w:rPr>
          <w:rFonts w:ascii="Times New Roman" w:hAnsi="Times New Roman" w:cs="Times New Roman" w:hint="eastAsia"/>
        </w:rPr>
        <w:t>应用</w:t>
      </w:r>
      <w:r w:rsidRPr="00245A84">
        <w:rPr>
          <w:rFonts w:ascii="Times New Roman" w:hAnsi="Times New Roman" w:cs="Times New Roman" w:hint="eastAsia"/>
        </w:rPr>
        <w:t>市场竞争加剧，进一步拉低</w:t>
      </w:r>
      <w:r w:rsidRPr="00245A84">
        <w:rPr>
          <w:rFonts w:ascii="Times New Roman" w:hAnsi="Times New Roman" w:cs="Times New Roman" w:hint="eastAsia"/>
        </w:rPr>
        <w:t>LED</w:t>
      </w:r>
      <w:r w:rsidRPr="00245A84">
        <w:rPr>
          <w:rFonts w:ascii="Times New Roman" w:hAnsi="Times New Roman" w:cs="Times New Roman" w:hint="eastAsia"/>
        </w:rPr>
        <w:t>显示屏主流产品的价格，</w:t>
      </w:r>
      <w:r w:rsidR="00FD624C" w:rsidRPr="00245A84">
        <w:rPr>
          <w:rFonts w:ascii="Times New Roman" w:hAnsi="Times New Roman" w:cs="Times New Roman" w:hint="eastAsia"/>
        </w:rPr>
        <w:t>未来</w:t>
      </w:r>
      <w:r w:rsidR="00FD624C" w:rsidRPr="00245A84">
        <w:rPr>
          <w:rFonts w:ascii="Times New Roman" w:hAnsi="Times New Roman" w:cs="Times New Roman" w:hint="eastAsia"/>
        </w:rPr>
        <w:t>LED</w:t>
      </w:r>
      <w:r w:rsidR="00FD624C" w:rsidRPr="00245A84">
        <w:rPr>
          <w:rFonts w:ascii="Times New Roman" w:hAnsi="Times New Roman" w:cs="Times New Roman" w:hint="eastAsia"/>
        </w:rPr>
        <w:t>显示屏产品价格仍将保持下行趋势。</w:t>
      </w:r>
      <w:r w:rsidR="00896B2A" w:rsidRPr="00245A84">
        <w:rPr>
          <w:rFonts w:ascii="Times New Roman" w:hAnsi="Times New Roman" w:cs="Times New Roman" w:hint="eastAsia"/>
        </w:rPr>
        <w:t>企业营</w:t>
      </w:r>
      <w:proofErr w:type="gramStart"/>
      <w:r w:rsidR="00896B2A" w:rsidRPr="00245A84">
        <w:rPr>
          <w:rFonts w:ascii="Times New Roman" w:hAnsi="Times New Roman" w:cs="Times New Roman" w:hint="eastAsia"/>
        </w:rPr>
        <w:t>收保持</w:t>
      </w:r>
      <w:proofErr w:type="gramEnd"/>
      <w:r w:rsidR="00896B2A" w:rsidRPr="00245A84">
        <w:rPr>
          <w:rFonts w:ascii="Times New Roman" w:hAnsi="Times New Roman" w:cs="Times New Roman" w:hint="eastAsia"/>
        </w:rPr>
        <w:t>增长，毛利率持续下滑。</w:t>
      </w:r>
    </w:p>
    <w:p w:rsidR="001E1907" w:rsidRPr="00245A84" w:rsidRDefault="001E1907" w:rsidP="00083DFD">
      <w:pPr>
        <w:pStyle w:val="1"/>
        <w:numPr>
          <w:ilvl w:val="0"/>
          <w:numId w:val="13"/>
        </w:numPr>
        <w:spacing w:line="360" w:lineRule="auto"/>
        <w:rPr>
          <w:rFonts w:ascii="Times New Roman" w:hAnsiTheme="minorEastAsia" w:cs="Times New Roman"/>
          <w:sz w:val="30"/>
          <w:szCs w:val="30"/>
        </w:rPr>
      </w:pPr>
      <w:r w:rsidRPr="00245A84">
        <w:rPr>
          <w:rFonts w:ascii="Times New Roman" w:hAnsi="Times New Roman" w:cs="Times New Roman"/>
          <w:sz w:val="30"/>
          <w:szCs w:val="30"/>
        </w:rPr>
        <w:t>LED</w:t>
      </w:r>
      <w:r w:rsidRPr="00245A84">
        <w:rPr>
          <w:rFonts w:ascii="Times New Roman" w:hAnsiTheme="minorEastAsia" w:cs="Times New Roman"/>
          <w:sz w:val="30"/>
          <w:szCs w:val="30"/>
        </w:rPr>
        <w:t>显示屏</w:t>
      </w:r>
      <w:r w:rsidR="004E74FF" w:rsidRPr="00245A84">
        <w:rPr>
          <w:rFonts w:ascii="Times New Roman" w:hAnsiTheme="minorEastAsia" w:cs="Times New Roman" w:hint="eastAsia"/>
          <w:sz w:val="30"/>
          <w:szCs w:val="30"/>
        </w:rPr>
        <w:t>产品</w:t>
      </w:r>
      <w:r w:rsidRPr="00245A84">
        <w:rPr>
          <w:rFonts w:ascii="Times New Roman" w:hAnsiTheme="minorEastAsia" w:cs="Times New Roman"/>
          <w:sz w:val="30"/>
          <w:szCs w:val="30"/>
        </w:rPr>
        <w:t>价格分析</w:t>
      </w:r>
    </w:p>
    <w:p w:rsidR="00497EF6" w:rsidRPr="00245A84" w:rsidRDefault="00497EF6" w:rsidP="00896B2A">
      <w:pPr>
        <w:spacing w:line="360" w:lineRule="auto"/>
        <w:ind w:firstLineChars="200" w:firstLine="420"/>
        <w:rPr>
          <w:rFonts w:ascii="Times New Roman" w:hAnsi="Times New Roman" w:cs="Times New Roman"/>
          <w:bCs/>
          <w:kern w:val="44"/>
          <w:sz w:val="24"/>
          <w:szCs w:val="30"/>
        </w:rPr>
      </w:pPr>
      <w:r w:rsidRPr="00245A84">
        <w:rPr>
          <w:rFonts w:ascii="Times New Roman" w:hAnsiTheme="minorEastAsia" w:cs="Times New Roman"/>
          <w:bCs/>
          <w:kern w:val="44"/>
          <w:szCs w:val="30"/>
        </w:rPr>
        <w:t>根据</w:t>
      </w:r>
      <w:r w:rsidRPr="00245A84">
        <w:rPr>
          <w:rFonts w:ascii="Times New Roman" w:hAnsi="Times New Roman" w:cs="Times New Roman"/>
          <w:bCs/>
          <w:kern w:val="44"/>
          <w:szCs w:val="30"/>
        </w:rPr>
        <w:t>GSC</w:t>
      </w:r>
      <w:r w:rsidRPr="00245A84">
        <w:rPr>
          <w:rFonts w:ascii="Times New Roman" w:hAnsiTheme="minorEastAsia" w:cs="Times New Roman"/>
          <w:bCs/>
          <w:kern w:val="44"/>
          <w:szCs w:val="30"/>
        </w:rPr>
        <w:t>的统计数据显示，</w:t>
      </w:r>
      <w:r w:rsidRPr="00245A84">
        <w:rPr>
          <w:rFonts w:ascii="Times New Roman" w:hAnsi="Times New Roman" w:cs="Times New Roman"/>
          <w:bCs/>
          <w:kern w:val="44"/>
          <w:szCs w:val="30"/>
        </w:rPr>
        <w:t>LED</w:t>
      </w:r>
      <w:r w:rsidRPr="00245A84">
        <w:rPr>
          <w:rFonts w:ascii="Times New Roman" w:hAnsiTheme="minorEastAsia" w:cs="Times New Roman"/>
          <w:bCs/>
          <w:kern w:val="44"/>
          <w:szCs w:val="30"/>
        </w:rPr>
        <w:t>显示屏</w:t>
      </w:r>
      <w:r w:rsidR="00747D10" w:rsidRPr="00245A84">
        <w:rPr>
          <w:rFonts w:ascii="Times New Roman" w:hAnsiTheme="minorEastAsia" w:cs="Times New Roman"/>
          <w:bCs/>
          <w:kern w:val="44"/>
          <w:szCs w:val="30"/>
        </w:rPr>
        <w:t>行业主流</w:t>
      </w:r>
      <w:r w:rsidRPr="00245A84">
        <w:rPr>
          <w:rFonts w:ascii="Times New Roman" w:hAnsiTheme="minorEastAsia" w:cs="Times New Roman"/>
          <w:bCs/>
          <w:kern w:val="44"/>
          <w:szCs w:val="30"/>
        </w:rPr>
        <w:t>产品在</w:t>
      </w:r>
      <w:r w:rsidRPr="00245A84">
        <w:rPr>
          <w:rFonts w:ascii="Times New Roman" w:hAnsi="Times New Roman" w:cs="Times New Roman"/>
          <w:bCs/>
          <w:kern w:val="44"/>
          <w:szCs w:val="30"/>
        </w:rPr>
        <w:t>2012</w:t>
      </w:r>
      <w:r w:rsidRPr="00245A84">
        <w:rPr>
          <w:rFonts w:ascii="Times New Roman" w:hAnsiTheme="minorEastAsia" w:cs="Times New Roman"/>
          <w:bCs/>
          <w:kern w:val="44"/>
          <w:szCs w:val="30"/>
        </w:rPr>
        <w:t>年</w:t>
      </w:r>
      <w:r w:rsidR="00747D10" w:rsidRPr="00245A84">
        <w:rPr>
          <w:rFonts w:ascii="Times New Roman" w:hAnsiTheme="minorEastAsia" w:cs="Times New Roman"/>
          <w:bCs/>
          <w:kern w:val="44"/>
          <w:szCs w:val="30"/>
        </w:rPr>
        <w:t>的</w:t>
      </w:r>
      <w:r w:rsidRPr="00245A84">
        <w:rPr>
          <w:rFonts w:ascii="Times New Roman" w:hAnsiTheme="minorEastAsia" w:cs="Times New Roman"/>
          <w:bCs/>
          <w:kern w:val="44"/>
          <w:szCs w:val="30"/>
        </w:rPr>
        <w:t>总体</w:t>
      </w:r>
      <w:r w:rsidR="00747D10" w:rsidRPr="00245A84">
        <w:rPr>
          <w:rFonts w:ascii="Times New Roman" w:hAnsiTheme="minorEastAsia" w:cs="Times New Roman"/>
          <w:bCs/>
          <w:kern w:val="44"/>
          <w:szCs w:val="30"/>
        </w:rPr>
        <w:t>价格与</w:t>
      </w:r>
      <w:r w:rsidR="00747D10" w:rsidRPr="00245A84">
        <w:rPr>
          <w:rFonts w:ascii="Times New Roman" w:hAnsi="Times New Roman" w:cs="Times New Roman"/>
          <w:bCs/>
          <w:kern w:val="44"/>
          <w:szCs w:val="30"/>
        </w:rPr>
        <w:t>2011</w:t>
      </w:r>
      <w:r w:rsidR="00747D10" w:rsidRPr="00245A84">
        <w:rPr>
          <w:rFonts w:ascii="Times New Roman" w:hAnsiTheme="minorEastAsia" w:cs="Times New Roman"/>
          <w:bCs/>
          <w:kern w:val="44"/>
          <w:szCs w:val="30"/>
        </w:rPr>
        <w:t>年同比</w:t>
      </w:r>
      <w:r w:rsidRPr="00245A84">
        <w:rPr>
          <w:rFonts w:ascii="Times New Roman" w:hAnsiTheme="minorEastAsia" w:cs="Times New Roman"/>
          <w:bCs/>
          <w:kern w:val="44"/>
          <w:szCs w:val="30"/>
        </w:rPr>
        <w:t>下降了</w:t>
      </w:r>
      <w:r w:rsidR="00747D10" w:rsidRPr="00245A84">
        <w:rPr>
          <w:rFonts w:ascii="Times New Roman" w:hAnsi="Times New Roman" w:cs="Times New Roman"/>
          <w:bCs/>
          <w:kern w:val="44"/>
          <w:szCs w:val="30"/>
        </w:rPr>
        <w:t>3%~14%</w:t>
      </w:r>
      <w:r w:rsidR="00747D10" w:rsidRPr="00245A84">
        <w:rPr>
          <w:rFonts w:ascii="Times New Roman" w:hAnsiTheme="minorEastAsia" w:cs="Times New Roman"/>
          <w:bCs/>
          <w:kern w:val="44"/>
          <w:szCs w:val="30"/>
        </w:rPr>
        <w:t>不等，其中</w:t>
      </w:r>
      <w:r w:rsidR="00747D10" w:rsidRPr="00245A84">
        <w:rPr>
          <w:rFonts w:ascii="Times New Roman" w:hAnsi="Times New Roman" w:cs="Times New Roman"/>
          <w:bCs/>
          <w:kern w:val="44"/>
          <w:szCs w:val="30"/>
        </w:rPr>
        <w:t>P6</w:t>
      </w:r>
      <w:r w:rsidR="00747D10" w:rsidRPr="00245A84">
        <w:rPr>
          <w:rFonts w:ascii="Times New Roman" w:hAnsiTheme="minorEastAsia" w:cs="Times New Roman"/>
          <w:bCs/>
          <w:kern w:val="44"/>
          <w:szCs w:val="30"/>
        </w:rPr>
        <w:t>屏同比下降</w:t>
      </w:r>
      <w:r w:rsidR="00747D10" w:rsidRPr="00245A84">
        <w:rPr>
          <w:rFonts w:ascii="Times New Roman" w:hAnsi="Times New Roman" w:cs="Times New Roman"/>
          <w:bCs/>
          <w:kern w:val="44"/>
          <w:szCs w:val="30"/>
        </w:rPr>
        <w:t>3.3%</w:t>
      </w:r>
      <w:r w:rsidR="00997578">
        <w:rPr>
          <w:rFonts w:ascii="Times New Roman" w:hAnsiTheme="minorEastAsia" w:cs="Times New Roman" w:hint="eastAsia"/>
          <w:bCs/>
          <w:kern w:val="44"/>
          <w:szCs w:val="30"/>
        </w:rPr>
        <w:t>，</w:t>
      </w:r>
      <w:r w:rsidR="00747D10" w:rsidRPr="00245A84">
        <w:rPr>
          <w:rFonts w:ascii="Times New Roman" w:hAnsi="Times New Roman" w:cs="Times New Roman"/>
          <w:bCs/>
          <w:kern w:val="44"/>
          <w:szCs w:val="30"/>
        </w:rPr>
        <w:t>P10</w:t>
      </w:r>
      <w:r w:rsidR="00747D10" w:rsidRPr="00245A84">
        <w:rPr>
          <w:rFonts w:ascii="Times New Roman" w:hAnsiTheme="minorEastAsia" w:cs="Times New Roman"/>
          <w:bCs/>
          <w:kern w:val="44"/>
          <w:szCs w:val="30"/>
        </w:rPr>
        <w:t>屏同比下降幅度为</w:t>
      </w:r>
      <w:r w:rsidR="00747D10" w:rsidRPr="00245A84">
        <w:rPr>
          <w:rFonts w:ascii="Times New Roman" w:hAnsi="Times New Roman" w:cs="Times New Roman"/>
          <w:bCs/>
          <w:kern w:val="44"/>
          <w:szCs w:val="30"/>
        </w:rPr>
        <w:t>8.8%</w:t>
      </w:r>
      <w:r w:rsidR="00997578">
        <w:rPr>
          <w:rFonts w:ascii="Times New Roman" w:hAnsiTheme="minorEastAsia" w:cs="Times New Roman" w:hint="eastAsia"/>
          <w:bCs/>
          <w:kern w:val="44"/>
          <w:szCs w:val="30"/>
        </w:rPr>
        <w:t>，</w:t>
      </w:r>
      <w:r w:rsidR="00747D10" w:rsidRPr="00245A84">
        <w:rPr>
          <w:rFonts w:ascii="Times New Roman" w:hAnsi="Times New Roman" w:cs="Times New Roman"/>
          <w:bCs/>
          <w:kern w:val="44"/>
          <w:szCs w:val="30"/>
        </w:rPr>
        <w:t>P16</w:t>
      </w:r>
      <w:proofErr w:type="gramStart"/>
      <w:r w:rsidR="00747D10" w:rsidRPr="00245A84">
        <w:rPr>
          <w:rFonts w:ascii="Times New Roman" w:hAnsiTheme="minorEastAsia" w:cs="Times New Roman"/>
          <w:bCs/>
          <w:kern w:val="44"/>
          <w:szCs w:val="30"/>
        </w:rPr>
        <w:t>屏下降</w:t>
      </w:r>
      <w:proofErr w:type="gramEnd"/>
      <w:r w:rsidR="00747D10" w:rsidRPr="00245A84">
        <w:rPr>
          <w:rFonts w:ascii="Times New Roman" w:hAnsiTheme="minorEastAsia" w:cs="Times New Roman"/>
          <w:bCs/>
          <w:kern w:val="44"/>
          <w:szCs w:val="30"/>
        </w:rPr>
        <w:t>幅度为</w:t>
      </w:r>
      <w:r w:rsidR="00747D10" w:rsidRPr="00245A84">
        <w:rPr>
          <w:rFonts w:ascii="Times New Roman" w:hAnsi="Times New Roman" w:cs="Times New Roman"/>
          <w:bCs/>
          <w:kern w:val="44"/>
          <w:szCs w:val="30"/>
        </w:rPr>
        <w:t>7.3%</w:t>
      </w:r>
      <w:r w:rsidR="00747D10" w:rsidRPr="00245A84">
        <w:rPr>
          <w:rFonts w:ascii="Times New Roman" w:hAnsiTheme="minorEastAsia" w:cs="Times New Roman"/>
          <w:bCs/>
          <w:kern w:val="44"/>
          <w:szCs w:val="30"/>
        </w:rPr>
        <w:t>，</w:t>
      </w:r>
      <w:r w:rsidR="00747D10" w:rsidRPr="00245A84">
        <w:rPr>
          <w:rFonts w:ascii="Times New Roman" w:hAnsi="Times New Roman" w:cs="Times New Roman"/>
          <w:bCs/>
          <w:kern w:val="44"/>
          <w:szCs w:val="30"/>
        </w:rPr>
        <w:t>P20</w:t>
      </w:r>
      <w:proofErr w:type="gramStart"/>
      <w:r w:rsidR="00747D10" w:rsidRPr="00245A84">
        <w:rPr>
          <w:rFonts w:ascii="Times New Roman" w:hAnsiTheme="minorEastAsia" w:cs="Times New Roman"/>
          <w:bCs/>
          <w:kern w:val="44"/>
          <w:szCs w:val="30"/>
        </w:rPr>
        <w:t>屏下降</w:t>
      </w:r>
      <w:proofErr w:type="gramEnd"/>
      <w:r w:rsidR="00747D10" w:rsidRPr="00245A84">
        <w:rPr>
          <w:rFonts w:ascii="Times New Roman" w:hAnsiTheme="minorEastAsia" w:cs="Times New Roman"/>
          <w:bCs/>
          <w:kern w:val="44"/>
          <w:szCs w:val="30"/>
        </w:rPr>
        <w:t>幅度最大，为</w:t>
      </w:r>
      <w:r w:rsidR="00747D10" w:rsidRPr="00245A84">
        <w:rPr>
          <w:rFonts w:ascii="Times New Roman" w:hAnsi="Times New Roman" w:cs="Times New Roman"/>
          <w:bCs/>
          <w:kern w:val="44"/>
          <w:szCs w:val="30"/>
        </w:rPr>
        <w:t>14.3%</w:t>
      </w:r>
      <w:r w:rsidR="00747D10" w:rsidRPr="00245A84">
        <w:rPr>
          <w:rFonts w:ascii="Times New Roman" w:hAnsiTheme="minorEastAsia" w:cs="Times New Roman"/>
          <w:bCs/>
          <w:kern w:val="44"/>
          <w:szCs w:val="30"/>
        </w:rPr>
        <w:t>。从各企业来看，雷曼光电</w:t>
      </w:r>
      <w:r w:rsidR="00F22AAF" w:rsidRPr="00245A84">
        <w:rPr>
          <w:rFonts w:ascii="Times New Roman" w:hAnsiTheme="minorEastAsia" w:cs="Times New Roman"/>
          <w:bCs/>
          <w:kern w:val="44"/>
          <w:szCs w:val="30"/>
        </w:rPr>
        <w:t>的产品降价幅度较小，</w:t>
      </w:r>
      <w:proofErr w:type="gramStart"/>
      <w:r w:rsidR="00F22AAF" w:rsidRPr="00245A84">
        <w:rPr>
          <w:rFonts w:ascii="Times New Roman" w:hAnsiTheme="minorEastAsia" w:cs="Times New Roman"/>
          <w:bCs/>
          <w:kern w:val="44"/>
          <w:szCs w:val="30"/>
        </w:rPr>
        <w:t>而洲明科技</w:t>
      </w:r>
      <w:proofErr w:type="gramEnd"/>
      <w:r w:rsidR="00F22AAF" w:rsidRPr="00245A84">
        <w:rPr>
          <w:rFonts w:ascii="Times New Roman" w:hAnsi="Times New Roman" w:cs="Times New Roman"/>
          <w:bCs/>
          <w:kern w:val="44"/>
          <w:szCs w:val="30"/>
        </w:rPr>
        <w:t>P16</w:t>
      </w:r>
      <w:proofErr w:type="gramStart"/>
      <w:r w:rsidR="00F22AAF" w:rsidRPr="00245A84">
        <w:rPr>
          <w:rFonts w:ascii="Times New Roman" w:hAnsiTheme="minorEastAsia" w:cs="Times New Roman"/>
          <w:bCs/>
          <w:kern w:val="44"/>
          <w:szCs w:val="30"/>
        </w:rPr>
        <w:t>屏平均</w:t>
      </w:r>
      <w:proofErr w:type="gramEnd"/>
      <w:r w:rsidR="00F22AAF" w:rsidRPr="00245A84">
        <w:rPr>
          <w:rFonts w:ascii="Times New Roman" w:hAnsiTheme="minorEastAsia" w:cs="Times New Roman"/>
          <w:bCs/>
          <w:kern w:val="44"/>
          <w:szCs w:val="30"/>
        </w:rPr>
        <w:t>价格与</w:t>
      </w:r>
      <w:r w:rsidR="00F22AAF" w:rsidRPr="00245A84">
        <w:rPr>
          <w:rFonts w:ascii="Times New Roman" w:hAnsi="Times New Roman" w:cs="Times New Roman"/>
          <w:bCs/>
          <w:kern w:val="44"/>
          <w:szCs w:val="30"/>
        </w:rPr>
        <w:t>2011</w:t>
      </w:r>
      <w:r w:rsidR="00F22AAF" w:rsidRPr="00245A84">
        <w:rPr>
          <w:rFonts w:ascii="Times New Roman" w:hAnsiTheme="minorEastAsia" w:cs="Times New Roman"/>
          <w:bCs/>
          <w:kern w:val="44"/>
          <w:szCs w:val="30"/>
        </w:rPr>
        <w:t>年比较略有上涨，涨幅为</w:t>
      </w:r>
      <w:r w:rsidR="00BA7563" w:rsidRPr="00245A84">
        <w:rPr>
          <w:rFonts w:ascii="Times New Roman" w:hAnsi="Times New Roman" w:cs="Times New Roman"/>
          <w:bCs/>
          <w:kern w:val="44"/>
          <w:szCs w:val="30"/>
        </w:rPr>
        <w:t>5</w:t>
      </w:r>
      <w:r w:rsidR="00F22AAF" w:rsidRPr="00245A84">
        <w:rPr>
          <w:rFonts w:ascii="Times New Roman" w:hAnsi="Times New Roman" w:cs="Times New Roman"/>
          <w:bCs/>
          <w:kern w:val="44"/>
          <w:szCs w:val="30"/>
        </w:rPr>
        <w:t>.6</w:t>
      </w:r>
      <w:r w:rsidR="00BA7563" w:rsidRPr="00245A84">
        <w:rPr>
          <w:rFonts w:ascii="Times New Roman" w:hAnsi="Times New Roman" w:cs="Times New Roman"/>
          <w:bCs/>
          <w:kern w:val="44"/>
          <w:szCs w:val="30"/>
        </w:rPr>
        <w:t>8</w:t>
      </w:r>
      <w:r w:rsidR="00F22AAF" w:rsidRPr="00245A84">
        <w:rPr>
          <w:rFonts w:ascii="Times New Roman" w:hAnsi="Times New Roman" w:cs="Times New Roman"/>
          <w:bCs/>
          <w:kern w:val="44"/>
          <w:szCs w:val="30"/>
        </w:rPr>
        <w:t>%</w:t>
      </w:r>
      <w:r w:rsidR="00F22AAF" w:rsidRPr="00245A84">
        <w:rPr>
          <w:rFonts w:ascii="Times New Roman" w:hAnsiTheme="minorEastAsia" w:cs="Times New Roman"/>
          <w:bCs/>
          <w:kern w:val="44"/>
          <w:szCs w:val="30"/>
        </w:rPr>
        <w:t>。</w:t>
      </w:r>
    </w:p>
    <w:tbl>
      <w:tblPr>
        <w:tblW w:w="8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683"/>
        <w:gridCol w:w="1683"/>
        <w:gridCol w:w="1683"/>
        <w:gridCol w:w="1684"/>
      </w:tblGrid>
      <w:tr w:rsidR="00876F97" w:rsidRPr="00876F97" w:rsidTr="00876F97">
        <w:trPr>
          <w:trHeight w:val="373"/>
          <w:jc w:val="center"/>
        </w:trPr>
        <w:tc>
          <w:tcPr>
            <w:tcW w:w="8180" w:type="dxa"/>
            <w:gridSpan w:val="5"/>
            <w:shd w:val="clear" w:color="auto" w:fill="auto"/>
            <w:noWrap/>
            <w:vAlign w:val="center"/>
            <w:hideMark/>
          </w:tcPr>
          <w:p w:rsidR="00876F97" w:rsidRPr="00876F97" w:rsidRDefault="00876F97" w:rsidP="00747D10">
            <w:pPr>
              <w:widowControl/>
              <w:jc w:val="center"/>
              <w:rPr>
                <w:rFonts w:ascii="Times New Roman" w:eastAsia="宋体" w:hAnsi="Times New Roman" w:cs="Times New Roman"/>
                <w:b/>
                <w:color w:val="000000"/>
                <w:kern w:val="0"/>
                <w:szCs w:val="21"/>
              </w:rPr>
            </w:pPr>
            <w:r w:rsidRPr="00876F97">
              <w:rPr>
                <w:rFonts w:ascii="Times New Roman" w:eastAsia="宋体" w:hAnsi="Times New Roman" w:cs="Times New Roman"/>
                <w:b/>
                <w:color w:val="000000"/>
                <w:kern w:val="0"/>
                <w:szCs w:val="21"/>
              </w:rPr>
              <w:t>2012</w:t>
            </w:r>
            <w:r w:rsidRPr="00876F97">
              <w:rPr>
                <w:rFonts w:ascii="Times New Roman" w:eastAsia="宋体" w:hAnsi="宋体" w:cs="Times New Roman"/>
                <w:b/>
                <w:color w:val="000000"/>
                <w:kern w:val="0"/>
                <w:szCs w:val="21"/>
              </w:rPr>
              <w:t>年</w:t>
            </w:r>
            <w:r w:rsidRPr="00876F97">
              <w:rPr>
                <w:rFonts w:ascii="Times New Roman" w:eastAsia="宋体" w:hAnsi="Times New Roman" w:cs="Times New Roman"/>
                <w:b/>
                <w:color w:val="000000"/>
                <w:kern w:val="0"/>
                <w:szCs w:val="21"/>
              </w:rPr>
              <w:t>1-8</w:t>
            </w:r>
            <w:r w:rsidRPr="00876F97">
              <w:rPr>
                <w:rFonts w:ascii="Times New Roman" w:eastAsia="宋体" w:hAnsi="宋体" w:cs="Times New Roman"/>
                <w:b/>
                <w:color w:val="000000"/>
                <w:kern w:val="0"/>
                <w:szCs w:val="21"/>
              </w:rPr>
              <w:t>月与</w:t>
            </w:r>
            <w:r w:rsidRPr="00876F97">
              <w:rPr>
                <w:rFonts w:ascii="Times New Roman" w:eastAsia="宋体" w:hAnsi="Times New Roman" w:cs="Times New Roman"/>
                <w:b/>
                <w:color w:val="000000"/>
                <w:kern w:val="0"/>
                <w:szCs w:val="21"/>
              </w:rPr>
              <w:t>2011</w:t>
            </w:r>
            <w:r w:rsidR="00366CCF" w:rsidRPr="00245A84">
              <w:rPr>
                <w:rFonts w:ascii="Times New Roman" w:eastAsia="宋体" w:hAnsi="宋体" w:cs="Times New Roman"/>
                <w:b/>
                <w:color w:val="000000"/>
                <w:kern w:val="0"/>
                <w:szCs w:val="21"/>
              </w:rPr>
              <w:t>年</w:t>
            </w:r>
            <w:r w:rsidR="00366CCF" w:rsidRPr="00245A84">
              <w:rPr>
                <w:rFonts w:ascii="Times New Roman" w:eastAsia="宋体" w:hAnsi="宋体" w:cs="Times New Roman" w:hint="eastAsia"/>
                <w:b/>
                <w:color w:val="000000"/>
                <w:kern w:val="0"/>
                <w:szCs w:val="21"/>
              </w:rPr>
              <w:t>同比</w:t>
            </w:r>
            <w:r w:rsidR="00747D10" w:rsidRPr="00245A84">
              <w:rPr>
                <w:rFonts w:ascii="Times New Roman" w:eastAsia="宋体" w:hAnsi="宋体" w:cs="Times New Roman" w:hint="eastAsia"/>
                <w:b/>
                <w:color w:val="000000"/>
                <w:kern w:val="0"/>
                <w:szCs w:val="21"/>
              </w:rPr>
              <w:t>价格</w:t>
            </w:r>
            <w:r w:rsidRPr="00876F97">
              <w:rPr>
                <w:rFonts w:ascii="Times New Roman" w:eastAsia="宋体" w:hAnsi="宋体" w:cs="Times New Roman"/>
                <w:b/>
                <w:color w:val="000000"/>
                <w:kern w:val="0"/>
                <w:szCs w:val="21"/>
              </w:rPr>
              <w:t>涨跌幅度</w:t>
            </w:r>
          </w:p>
        </w:tc>
      </w:tr>
      <w:tr w:rsidR="00876F97" w:rsidRPr="00876F97" w:rsidTr="00876F97">
        <w:trPr>
          <w:trHeight w:val="373"/>
          <w:jc w:val="center"/>
        </w:trPr>
        <w:tc>
          <w:tcPr>
            <w:tcW w:w="1447" w:type="dxa"/>
            <w:shd w:val="clear" w:color="auto" w:fill="auto"/>
            <w:noWrap/>
            <w:vAlign w:val="center"/>
            <w:hideMark/>
          </w:tcPr>
          <w:p w:rsidR="00876F97" w:rsidRPr="00876F97" w:rsidRDefault="00876F97" w:rsidP="00876F97">
            <w:pPr>
              <w:widowControl/>
              <w:jc w:val="left"/>
              <w:rPr>
                <w:rFonts w:ascii="Times New Roman" w:eastAsia="宋体" w:hAnsi="Times New Roman" w:cs="Times New Roman"/>
                <w:color w:val="000000"/>
                <w:kern w:val="0"/>
                <w:szCs w:val="21"/>
              </w:rPr>
            </w:pPr>
            <w:r w:rsidRPr="00876F97">
              <w:rPr>
                <w:rFonts w:ascii="Times New Roman" w:eastAsia="宋体" w:hAnsi="宋体" w:cs="Times New Roman"/>
                <w:color w:val="000000"/>
                <w:kern w:val="0"/>
                <w:szCs w:val="21"/>
              </w:rPr>
              <w:t xml:space="preserve">　</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P6</w:t>
            </w:r>
            <w:r w:rsidRPr="00876F97">
              <w:rPr>
                <w:rFonts w:ascii="Times New Roman" w:eastAsia="宋体" w:hAnsi="宋体" w:cs="Times New Roman"/>
                <w:color w:val="000000"/>
                <w:kern w:val="0"/>
                <w:szCs w:val="21"/>
              </w:rPr>
              <w:t>屏</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P10</w:t>
            </w:r>
            <w:r w:rsidRPr="00876F97">
              <w:rPr>
                <w:rFonts w:ascii="Times New Roman" w:eastAsia="宋体" w:hAnsi="宋体" w:cs="Times New Roman"/>
                <w:color w:val="000000"/>
                <w:kern w:val="0"/>
                <w:szCs w:val="21"/>
              </w:rPr>
              <w:t>屏</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P16</w:t>
            </w:r>
            <w:r w:rsidRPr="00876F97">
              <w:rPr>
                <w:rFonts w:ascii="Times New Roman" w:eastAsia="宋体" w:hAnsi="宋体" w:cs="Times New Roman"/>
                <w:color w:val="000000"/>
                <w:kern w:val="0"/>
                <w:szCs w:val="21"/>
              </w:rPr>
              <w:t>屏</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P20</w:t>
            </w:r>
            <w:r w:rsidRPr="00876F97">
              <w:rPr>
                <w:rFonts w:ascii="Times New Roman" w:eastAsia="宋体" w:hAnsi="宋体" w:cs="Times New Roman"/>
                <w:color w:val="000000"/>
                <w:kern w:val="0"/>
                <w:szCs w:val="21"/>
              </w:rPr>
              <w:t>屏</w:t>
            </w:r>
          </w:p>
        </w:tc>
      </w:tr>
      <w:tr w:rsidR="00876F97" w:rsidRPr="00876F97" w:rsidTr="00876F97">
        <w:trPr>
          <w:trHeight w:val="373"/>
          <w:jc w:val="center"/>
        </w:trPr>
        <w:tc>
          <w:tcPr>
            <w:tcW w:w="1447"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proofErr w:type="gramStart"/>
            <w:r w:rsidRPr="00876F97">
              <w:rPr>
                <w:rFonts w:ascii="Times New Roman" w:eastAsia="宋体" w:hAnsi="宋体" w:cs="Times New Roman"/>
                <w:color w:val="000000"/>
                <w:kern w:val="0"/>
                <w:szCs w:val="21"/>
              </w:rPr>
              <w:t>洲明</w:t>
            </w:r>
            <w:r w:rsidRPr="00245A84">
              <w:rPr>
                <w:rFonts w:ascii="Times New Roman" w:eastAsia="宋体" w:hAnsi="宋体" w:cs="Times New Roman" w:hint="eastAsia"/>
                <w:color w:val="000000"/>
                <w:kern w:val="0"/>
                <w:szCs w:val="21"/>
              </w:rPr>
              <w:t>科技</w:t>
            </w:r>
            <w:proofErr w:type="gramEnd"/>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-4.69%</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-14.27%</w:t>
            </w:r>
          </w:p>
        </w:tc>
        <w:tc>
          <w:tcPr>
            <w:tcW w:w="1683" w:type="dxa"/>
            <w:shd w:val="clear" w:color="auto" w:fill="auto"/>
            <w:noWrap/>
            <w:vAlign w:val="center"/>
            <w:hideMark/>
          </w:tcPr>
          <w:p w:rsidR="00876F97" w:rsidRPr="00876F97" w:rsidRDefault="00BA7563" w:rsidP="00BA7563">
            <w:pPr>
              <w:widowControl/>
              <w:jc w:val="center"/>
              <w:rPr>
                <w:rFonts w:ascii="Times New Roman" w:eastAsia="宋体" w:hAnsi="Times New Roman" w:cs="Times New Roman"/>
                <w:color w:val="000000"/>
                <w:kern w:val="0"/>
                <w:szCs w:val="21"/>
              </w:rPr>
            </w:pPr>
            <w:r w:rsidRPr="00245A84">
              <w:rPr>
                <w:rFonts w:ascii="Times New Roman" w:eastAsia="宋体" w:hAnsi="Times New Roman" w:cs="Times New Roman" w:hint="eastAsia"/>
                <w:color w:val="000000"/>
                <w:kern w:val="0"/>
                <w:szCs w:val="21"/>
              </w:rPr>
              <w:t>5</w:t>
            </w:r>
            <w:r w:rsidR="00876F97" w:rsidRPr="00876F97">
              <w:rPr>
                <w:rFonts w:ascii="Times New Roman" w:eastAsia="宋体" w:hAnsi="Times New Roman" w:cs="Times New Roman"/>
                <w:color w:val="000000"/>
                <w:kern w:val="0"/>
                <w:szCs w:val="21"/>
              </w:rPr>
              <w:t>.6</w:t>
            </w:r>
            <w:r w:rsidRPr="00245A84">
              <w:rPr>
                <w:rFonts w:ascii="Times New Roman" w:eastAsia="宋体" w:hAnsi="Times New Roman" w:cs="Times New Roman" w:hint="eastAsia"/>
                <w:color w:val="000000"/>
                <w:kern w:val="0"/>
                <w:szCs w:val="21"/>
              </w:rPr>
              <w:t>8</w:t>
            </w:r>
            <w:r w:rsidR="00876F97" w:rsidRPr="00876F97">
              <w:rPr>
                <w:rFonts w:ascii="Times New Roman" w:eastAsia="宋体" w:hAnsi="Times New Roman" w:cs="Times New Roman"/>
                <w:color w:val="000000"/>
                <w:kern w:val="0"/>
                <w:szCs w:val="21"/>
              </w:rPr>
              <w:t>%</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-23.40%</w:t>
            </w:r>
          </w:p>
        </w:tc>
      </w:tr>
      <w:tr w:rsidR="00876F97" w:rsidRPr="00876F97" w:rsidTr="00876F97">
        <w:trPr>
          <w:trHeight w:val="373"/>
          <w:jc w:val="center"/>
        </w:trPr>
        <w:tc>
          <w:tcPr>
            <w:tcW w:w="1447"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宋体" w:cs="Times New Roman"/>
                <w:color w:val="000000"/>
                <w:kern w:val="0"/>
                <w:szCs w:val="21"/>
              </w:rPr>
              <w:t>艾比森</w:t>
            </w:r>
            <w:r w:rsidRPr="00245A84">
              <w:rPr>
                <w:rFonts w:ascii="Times New Roman" w:eastAsia="宋体" w:hAnsi="宋体" w:cs="Times New Roman" w:hint="eastAsia"/>
                <w:color w:val="000000"/>
                <w:kern w:val="0"/>
                <w:szCs w:val="21"/>
              </w:rPr>
              <w:t>光电</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-11.65%</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-1%</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-19.74%</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-23.80%</w:t>
            </w:r>
          </w:p>
        </w:tc>
      </w:tr>
      <w:tr w:rsidR="00876F97" w:rsidRPr="00876F97" w:rsidTr="00876F97">
        <w:trPr>
          <w:trHeight w:val="373"/>
          <w:jc w:val="center"/>
        </w:trPr>
        <w:tc>
          <w:tcPr>
            <w:tcW w:w="1447"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proofErr w:type="gramStart"/>
            <w:r w:rsidRPr="00876F97">
              <w:rPr>
                <w:rFonts w:ascii="Times New Roman" w:eastAsia="宋体" w:hAnsi="宋体" w:cs="Times New Roman"/>
                <w:color w:val="000000"/>
                <w:kern w:val="0"/>
                <w:szCs w:val="21"/>
              </w:rPr>
              <w:t>迈锐</w:t>
            </w:r>
            <w:r w:rsidRPr="00245A84">
              <w:rPr>
                <w:rFonts w:ascii="Times New Roman" w:eastAsia="宋体" w:hAnsi="宋体" w:cs="Times New Roman" w:hint="eastAsia"/>
                <w:color w:val="000000"/>
                <w:kern w:val="0"/>
                <w:szCs w:val="21"/>
              </w:rPr>
              <w:t>光电</w:t>
            </w:r>
            <w:proofErr w:type="gramEnd"/>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-12.39%</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-8.78%</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-3.87%</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-4.91%</w:t>
            </w:r>
          </w:p>
        </w:tc>
      </w:tr>
      <w:tr w:rsidR="00876F97" w:rsidRPr="00876F97" w:rsidTr="00876F97">
        <w:trPr>
          <w:trHeight w:val="373"/>
          <w:jc w:val="center"/>
        </w:trPr>
        <w:tc>
          <w:tcPr>
            <w:tcW w:w="1447"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宋体" w:cs="Times New Roman"/>
                <w:color w:val="000000"/>
                <w:kern w:val="0"/>
                <w:szCs w:val="21"/>
              </w:rPr>
              <w:t>雷曼</w:t>
            </w:r>
            <w:r w:rsidRPr="00245A84">
              <w:rPr>
                <w:rFonts w:ascii="Times New Roman" w:eastAsia="宋体" w:hAnsi="宋体" w:cs="Times New Roman" w:hint="eastAsia"/>
                <w:color w:val="000000"/>
                <w:kern w:val="0"/>
                <w:szCs w:val="21"/>
              </w:rPr>
              <w:t>光电</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245A84">
              <w:rPr>
                <w:rFonts w:ascii="Times New Roman" w:eastAsia="宋体" w:hAnsi="Times New Roman" w:cs="Times New Roman" w:hint="eastAsia"/>
                <w:color w:val="000000"/>
                <w:kern w:val="0"/>
                <w:szCs w:val="21"/>
              </w:rPr>
              <w:t>/</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-3.46%</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-0.57%</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-5.16%</w:t>
            </w:r>
          </w:p>
        </w:tc>
      </w:tr>
      <w:tr w:rsidR="00876F97" w:rsidRPr="00876F97" w:rsidTr="00876F97">
        <w:trPr>
          <w:trHeight w:val="373"/>
          <w:jc w:val="center"/>
        </w:trPr>
        <w:tc>
          <w:tcPr>
            <w:tcW w:w="1447"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宋体" w:cs="Times New Roman"/>
                <w:color w:val="000000"/>
                <w:kern w:val="0"/>
                <w:szCs w:val="21"/>
              </w:rPr>
              <w:t>联建</w:t>
            </w:r>
            <w:r w:rsidRPr="00245A84">
              <w:rPr>
                <w:rFonts w:ascii="Times New Roman" w:eastAsia="宋体" w:hAnsi="宋体" w:cs="Times New Roman" w:hint="eastAsia"/>
                <w:color w:val="000000"/>
                <w:kern w:val="0"/>
                <w:szCs w:val="21"/>
              </w:rPr>
              <w:t>光电</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-22.29%</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-16.53%</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-15.30%</w:t>
            </w:r>
          </w:p>
        </w:tc>
        <w:tc>
          <w:tcPr>
            <w:tcW w:w="1683" w:type="dxa"/>
            <w:shd w:val="clear" w:color="auto" w:fill="auto"/>
            <w:noWrap/>
            <w:vAlign w:val="center"/>
            <w:hideMark/>
          </w:tcPr>
          <w:p w:rsidR="00876F97" w:rsidRPr="00876F97" w:rsidRDefault="00876F97" w:rsidP="00876F97">
            <w:pPr>
              <w:widowControl/>
              <w:jc w:val="center"/>
              <w:rPr>
                <w:rFonts w:ascii="Times New Roman" w:eastAsia="宋体" w:hAnsi="Times New Roman" w:cs="Times New Roman"/>
                <w:color w:val="000000"/>
                <w:kern w:val="0"/>
                <w:szCs w:val="21"/>
              </w:rPr>
            </w:pPr>
            <w:r w:rsidRPr="00876F97">
              <w:rPr>
                <w:rFonts w:ascii="Times New Roman" w:eastAsia="宋体" w:hAnsi="Times New Roman" w:cs="Times New Roman"/>
                <w:color w:val="000000"/>
                <w:kern w:val="0"/>
                <w:szCs w:val="21"/>
              </w:rPr>
              <w:t>-31.17%</w:t>
            </w:r>
          </w:p>
        </w:tc>
      </w:tr>
    </w:tbl>
    <w:p w:rsidR="00366CCF" w:rsidRPr="00245A84" w:rsidRDefault="00366CCF" w:rsidP="00083DFD">
      <w:pPr>
        <w:spacing w:line="360" w:lineRule="auto"/>
        <w:ind w:firstLineChars="200" w:firstLine="420"/>
        <w:rPr>
          <w:rFonts w:ascii="Times New Roman" w:hAnsiTheme="minorEastAsia" w:cs="Times New Roman"/>
        </w:rPr>
      </w:pPr>
      <w:r w:rsidRPr="00245A84">
        <w:rPr>
          <w:rFonts w:ascii="Times New Roman" w:hAnsiTheme="minorEastAsia" w:cs="Times New Roman" w:hint="eastAsia"/>
        </w:rPr>
        <w:t>LED</w:t>
      </w:r>
      <w:r w:rsidRPr="00245A84">
        <w:rPr>
          <w:rFonts w:ascii="Times New Roman" w:hAnsiTheme="minorEastAsia" w:cs="Times New Roman" w:hint="eastAsia"/>
        </w:rPr>
        <w:t>显示屏产品价格的下降与国内</w:t>
      </w:r>
      <w:r w:rsidRPr="00245A84">
        <w:rPr>
          <w:rFonts w:ascii="Times New Roman" w:hAnsiTheme="minorEastAsia" w:cs="Times New Roman" w:hint="eastAsia"/>
        </w:rPr>
        <w:t>LED</w:t>
      </w:r>
      <w:r w:rsidRPr="00245A84">
        <w:rPr>
          <w:rFonts w:ascii="Times New Roman" w:hAnsiTheme="minorEastAsia" w:cs="Times New Roman" w:hint="eastAsia"/>
        </w:rPr>
        <w:t>显示屏产业间的激烈竞争有直接关系，</w:t>
      </w:r>
      <w:r w:rsidR="00FC4878" w:rsidRPr="00245A84">
        <w:rPr>
          <w:rFonts w:ascii="Times New Roman" w:hAnsiTheme="minorEastAsia" w:cs="Times New Roman" w:hint="eastAsia"/>
        </w:rPr>
        <w:t>在广告传媒、运动赛事和演艺租赁等显示屏细分市场上各个大型企业均有大量产能投入，</w:t>
      </w:r>
      <w:r w:rsidR="00822919" w:rsidRPr="00245A84">
        <w:rPr>
          <w:rFonts w:ascii="Times New Roman" w:hAnsiTheme="minorEastAsia" w:cs="Times New Roman" w:hint="eastAsia"/>
        </w:rPr>
        <w:t>如联建</w:t>
      </w:r>
      <w:proofErr w:type="gramStart"/>
      <w:r w:rsidR="00822919" w:rsidRPr="00245A84">
        <w:rPr>
          <w:rFonts w:ascii="Times New Roman" w:hAnsiTheme="minorEastAsia" w:cs="Times New Roman" w:hint="eastAsia"/>
        </w:rPr>
        <w:t>光电在</w:t>
      </w:r>
      <w:proofErr w:type="gramEnd"/>
      <w:r w:rsidR="00822919" w:rsidRPr="00245A84">
        <w:rPr>
          <w:rFonts w:ascii="Times New Roman" w:hAnsiTheme="minorEastAsia" w:cs="Times New Roman" w:hint="eastAsia"/>
        </w:rPr>
        <w:t>2011</w:t>
      </w:r>
      <w:r w:rsidR="00822919" w:rsidRPr="00245A84">
        <w:rPr>
          <w:rFonts w:ascii="Times New Roman" w:hAnsiTheme="minorEastAsia" w:cs="Times New Roman" w:hint="eastAsia"/>
        </w:rPr>
        <w:t>年完成第一期</w:t>
      </w:r>
      <w:r w:rsidR="00822919" w:rsidRPr="00245A84">
        <w:rPr>
          <w:rFonts w:ascii="Times New Roman" w:eastAsia="宋体" w:hAnsi="Times New Roman" w:cs="Times New Roman"/>
          <w:kern w:val="0"/>
          <w:szCs w:val="21"/>
        </w:rPr>
        <w:t>21000</w:t>
      </w:r>
      <w:r w:rsidR="00822919" w:rsidRPr="00245A84">
        <w:rPr>
          <w:rFonts w:ascii="Times New Roman" w:eastAsia="宋体" w:hAnsi="宋体" w:cs="Times New Roman"/>
          <w:kern w:val="0"/>
          <w:szCs w:val="21"/>
        </w:rPr>
        <w:t>平米</w:t>
      </w:r>
      <w:r w:rsidR="00822919" w:rsidRPr="00245A84">
        <w:rPr>
          <w:rFonts w:ascii="Times New Roman" w:eastAsia="宋体" w:hAnsi="宋体" w:cs="Times New Roman" w:hint="eastAsia"/>
          <w:kern w:val="0"/>
          <w:szCs w:val="21"/>
        </w:rPr>
        <w:t>/</w:t>
      </w:r>
      <w:r w:rsidR="00822919" w:rsidRPr="00245A84">
        <w:rPr>
          <w:rFonts w:ascii="Times New Roman" w:eastAsia="宋体" w:hAnsi="宋体" w:cs="Times New Roman" w:hint="eastAsia"/>
          <w:kern w:val="0"/>
          <w:szCs w:val="21"/>
        </w:rPr>
        <w:t>年产能扩产的进度。</w:t>
      </w:r>
      <w:r w:rsidR="00FC4878" w:rsidRPr="00245A84">
        <w:rPr>
          <w:rFonts w:ascii="Times New Roman" w:hAnsiTheme="minorEastAsia" w:cs="Times New Roman" w:hint="eastAsia"/>
        </w:rPr>
        <w:t>未来随着</w:t>
      </w:r>
      <w:r w:rsidR="00D213BF">
        <w:rPr>
          <w:rFonts w:ascii="Times New Roman" w:hAnsiTheme="minorEastAsia" w:cs="Times New Roman" w:hint="eastAsia"/>
        </w:rPr>
        <w:t>各企业</w:t>
      </w:r>
      <w:r w:rsidR="00FC4878" w:rsidRPr="00245A84">
        <w:rPr>
          <w:rFonts w:ascii="Times New Roman" w:hAnsiTheme="minorEastAsia" w:cs="Times New Roman" w:hint="eastAsia"/>
        </w:rPr>
        <w:t>募资项目的陆续投入使用，产能规模进一步扩大，产业之间的整合并购将进一步加深。</w:t>
      </w:r>
    </w:p>
    <w:p w:rsidR="001719E0" w:rsidRPr="00245A84" w:rsidRDefault="00FC4878" w:rsidP="00347488">
      <w:pPr>
        <w:spacing w:line="360" w:lineRule="auto"/>
        <w:ind w:firstLineChars="200" w:firstLine="420"/>
        <w:rPr>
          <w:rFonts w:ascii="Times New Roman" w:hAnsiTheme="minorEastAsia" w:cs="Times New Roman"/>
        </w:rPr>
      </w:pPr>
      <w:r w:rsidRPr="00245A84">
        <w:rPr>
          <w:rFonts w:ascii="Times New Roman" w:hAnsiTheme="minorEastAsia" w:cs="Times New Roman" w:hint="eastAsia"/>
        </w:rPr>
        <w:t>此外，</w:t>
      </w:r>
      <w:r w:rsidR="00FE1270" w:rsidRPr="00347488">
        <w:rPr>
          <w:rFonts w:ascii="Times New Roman" w:hAnsi="Times New Roman" w:cs="Times New Roman" w:hint="eastAsia"/>
          <w:szCs w:val="21"/>
        </w:rPr>
        <w:t>从</w:t>
      </w:r>
      <w:r w:rsidR="00347488" w:rsidRPr="00347488">
        <w:rPr>
          <w:rFonts w:ascii="Times New Roman" w:hAnsi="Times New Roman" w:cs="Times New Roman"/>
          <w:szCs w:val="21"/>
        </w:rPr>
        <w:t>2011</w:t>
      </w:r>
      <w:r w:rsidR="00347488" w:rsidRPr="00347488">
        <w:rPr>
          <w:rFonts w:ascii="Times New Roman" w:hAnsi="Times New Roman" w:cs="Times New Roman"/>
          <w:szCs w:val="21"/>
        </w:rPr>
        <w:t>年</w:t>
      </w:r>
      <w:r w:rsidR="00347488">
        <w:rPr>
          <w:rFonts w:ascii="Times New Roman" w:hAnsi="Times New Roman" w:cs="Times New Roman" w:hint="eastAsia"/>
          <w:szCs w:val="21"/>
        </w:rPr>
        <w:t>LED</w:t>
      </w:r>
      <w:r w:rsidR="00347488" w:rsidRPr="00347488">
        <w:rPr>
          <w:rFonts w:ascii="Times New Roman" w:hAnsi="Times New Roman" w:cs="Times New Roman"/>
          <w:szCs w:val="21"/>
        </w:rPr>
        <w:t>显示屏物料成本结构图</w:t>
      </w:r>
      <w:r w:rsidR="00FE1270" w:rsidRPr="00347488">
        <w:rPr>
          <w:rFonts w:ascii="Times New Roman" w:hAnsi="Times New Roman" w:cs="Times New Roman" w:hint="eastAsia"/>
          <w:szCs w:val="21"/>
        </w:rPr>
        <w:t>中可以看出</w:t>
      </w:r>
      <w:r w:rsidR="001A7339" w:rsidRPr="00245A84">
        <w:rPr>
          <w:rFonts w:ascii="Times New Roman" w:hAnsi="Times New Roman" w:cs="Times New Roman"/>
          <w:szCs w:val="21"/>
        </w:rPr>
        <w:t xml:space="preserve">LED </w:t>
      </w:r>
      <w:r w:rsidR="001A7339" w:rsidRPr="00245A84">
        <w:rPr>
          <w:rFonts w:ascii="Times New Roman" w:hAnsi="Times New Roman" w:cs="Times New Roman"/>
          <w:szCs w:val="21"/>
        </w:rPr>
        <w:t>器件占显示屏的</w:t>
      </w:r>
      <w:r w:rsidR="00FE1270" w:rsidRPr="00245A84">
        <w:rPr>
          <w:rFonts w:ascii="Times New Roman" w:hAnsi="Times New Roman" w:cs="Times New Roman" w:hint="eastAsia"/>
          <w:szCs w:val="21"/>
        </w:rPr>
        <w:t>成本</w:t>
      </w:r>
      <w:r w:rsidR="00FE1270" w:rsidRPr="00245A84">
        <w:rPr>
          <w:rFonts w:ascii="Times New Roman" w:hAnsi="Times New Roman" w:cs="Times New Roman"/>
          <w:szCs w:val="21"/>
        </w:rPr>
        <w:t>比重</w:t>
      </w:r>
      <w:r w:rsidR="00FE1270" w:rsidRPr="00245A84">
        <w:rPr>
          <w:rFonts w:ascii="Times New Roman" w:hAnsi="Times New Roman" w:cs="Times New Roman" w:hint="eastAsia"/>
          <w:szCs w:val="21"/>
        </w:rPr>
        <w:t>最</w:t>
      </w:r>
      <w:r w:rsidR="001A7339" w:rsidRPr="00245A84">
        <w:rPr>
          <w:rFonts w:ascii="Times New Roman" w:hAnsi="Times New Roman" w:cs="Times New Roman"/>
          <w:szCs w:val="21"/>
        </w:rPr>
        <w:t>高，</w:t>
      </w:r>
      <w:r w:rsidR="00FE1270" w:rsidRPr="00245A84">
        <w:rPr>
          <w:rFonts w:ascii="Times New Roman" w:hAnsi="Times New Roman" w:cs="Times New Roman" w:hint="eastAsia"/>
          <w:szCs w:val="21"/>
        </w:rPr>
        <w:t>占比</w:t>
      </w:r>
      <w:r w:rsidR="00FE1270" w:rsidRPr="00245A84">
        <w:rPr>
          <w:rFonts w:ascii="Times New Roman" w:hAnsi="Times New Roman" w:cs="Times New Roman" w:hint="eastAsia"/>
          <w:szCs w:val="21"/>
        </w:rPr>
        <w:t>61.5%</w:t>
      </w:r>
      <w:r w:rsidR="00FE1270" w:rsidRPr="00245A84">
        <w:rPr>
          <w:rFonts w:ascii="Times New Roman" w:hAnsi="Times New Roman" w:cs="Times New Roman" w:hint="eastAsia"/>
          <w:szCs w:val="21"/>
        </w:rPr>
        <w:t>，其次为驱动</w:t>
      </w:r>
      <w:r w:rsidR="00FE1270" w:rsidRPr="00245A84">
        <w:rPr>
          <w:rFonts w:ascii="Times New Roman" w:hAnsi="Times New Roman" w:cs="Times New Roman" w:hint="eastAsia"/>
          <w:szCs w:val="21"/>
        </w:rPr>
        <w:t>IC</w:t>
      </w:r>
      <w:r w:rsidR="00FE1270" w:rsidRPr="00245A84">
        <w:rPr>
          <w:rFonts w:ascii="Times New Roman" w:hAnsi="Times New Roman" w:cs="Times New Roman" w:hint="eastAsia"/>
          <w:szCs w:val="21"/>
        </w:rPr>
        <w:t>，占比</w:t>
      </w:r>
      <w:r w:rsidR="00FE1270" w:rsidRPr="00245A84">
        <w:rPr>
          <w:rFonts w:ascii="Times New Roman" w:hAnsi="Times New Roman" w:cs="Times New Roman" w:hint="eastAsia"/>
          <w:szCs w:val="21"/>
        </w:rPr>
        <w:t>7.06%</w:t>
      </w:r>
      <w:r w:rsidR="00FE1270" w:rsidRPr="00245A84">
        <w:rPr>
          <w:rFonts w:ascii="Times New Roman" w:hAnsi="Times New Roman" w:cs="Times New Roman" w:hint="eastAsia"/>
          <w:szCs w:val="21"/>
        </w:rPr>
        <w:t>。</w:t>
      </w:r>
      <w:r w:rsidR="006D08B6" w:rsidRPr="00245A84">
        <w:rPr>
          <w:rFonts w:ascii="Times New Roman" w:hAnsiTheme="minorEastAsia" w:cs="Times New Roman"/>
        </w:rPr>
        <w:t>从</w:t>
      </w:r>
      <w:r w:rsidR="006D08B6" w:rsidRPr="00245A84">
        <w:rPr>
          <w:rFonts w:ascii="Times New Roman" w:hAnsiTheme="minorEastAsia" w:cs="Times New Roman"/>
        </w:rPr>
        <w:t>2009</w:t>
      </w:r>
      <w:r w:rsidR="006D08B6" w:rsidRPr="00245A84">
        <w:rPr>
          <w:rFonts w:ascii="Times New Roman" w:hAnsiTheme="minorEastAsia" w:cs="Times New Roman"/>
        </w:rPr>
        <w:t>年起，</w:t>
      </w:r>
      <w:r w:rsidR="006D08B6" w:rsidRPr="00245A84">
        <w:rPr>
          <w:rFonts w:ascii="Times New Roman" w:hAnsiTheme="minorEastAsia" w:cs="Times New Roman" w:hint="eastAsia"/>
        </w:rPr>
        <w:t>国内</w:t>
      </w:r>
      <w:r w:rsidR="006D08B6" w:rsidRPr="00245A84">
        <w:rPr>
          <w:rFonts w:ascii="Times New Roman" w:hAnsiTheme="minorEastAsia" w:cs="Times New Roman"/>
        </w:rPr>
        <w:t>MOCVD</w:t>
      </w:r>
      <w:r w:rsidR="006D08B6" w:rsidRPr="00245A84">
        <w:rPr>
          <w:rFonts w:ascii="Times New Roman" w:hAnsiTheme="minorEastAsia" w:cs="Times New Roman"/>
        </w:rPr>
        <w:t>机台</w:t>
      </w:r>
      <w:r w:rsidR="006D08B6" w:rsidRPr="00245A84">
        <w:rPr>
          <w:rFonts w:ascii="Times New Roman" w:hAnsiTheme="minorEastAsia" w:cs="Times New Roman" w:hint="eastAsia"/>
        </w:rPr>
        <w:t>安装</w:t>
      </w:r>
      <w:r w:rsidR="006D08B6" w:rsidRPr="00245A84">
        <w:rPr>
          <w:rFonts w:ascii="Times New Roman" w:hAnsiTheme="minorEastAsia" w:cs="Times New Roman"/>
        </w:rPr>
        <w:t>数量增长迅猛</w:t>
      </w:r>
      <w:r w:rsidR="006D08B6" w:rsidRPr="00245A84">
        <w:rPr>
          <w:rFonts w:ascii="Times New Roman" w:hAnsiTheme="minorEastAsia" w:cs="Times New Roman" w:hint="eastAsia"/>
        </w:rPr>
        <w:t>，</w:t>
      </w:r>
      <w:r w:rsidR="006D08B6" w:rsidRPr="00245A84">
        <w:rPr>
          <w:rFonts w:ascii="Times New Roman" w:hAnsiTheme="minorEastAsia" w:cs="Times New Roman"/>
        </w:rPr>
        <w:t>2011</w:t>
      </w:r>
      <w:r w:rsidR="006D08B6" w:rsidRPr="00245A84">
        <w:rPr>
          <w:rFonts w:ascii="Times New Roman" w:hAnsiTheme="minorEastAsia" w:cs="Times New Roman"/>
        </w:rPr>
        <w:t>年</w:t>
      </w:r>
      <w:r w:rsidR="006D08B6" w:rsidRPr="00245A84">
        <w:rPr>
          <w:rFonts w:ascii="Times New Roman" w:hAnsiTheme="minorEastAsia" w:cs="Times New Roman" w:hint="eastAsia"/>
        </w:rPr>
        <w:t>总机台安装量达到</w:t>
      </w:r>
      <w:r w:rsidR="006D08B6" w:rsidRPr="00245A84">
        <w:rPr>
          <w:rFonts w:ascii="Times New Roman" w:hAnsiTheme="minorEastAsia" w:cs="Times New Roman" w:hint="eastAsia"/>
        </w:rPr>
        <w:t>971</w:t>
      </w:r>
      <w:r w:rsidR="006D08B6" w:rsidRPr="00245A84">
        <w:rPr>
          <w:rFonts w:ascii="Times New Roman" w:hAnsiTheme="minorEastAsia" w:cs="Times New Roman" w:hint="eastAsia"/>
        </w:rPr>
        <w:t>台。</w:t>
      </w:r>
      <w:r w:rsidR="006D08B6" w:rsidRPr="00245A84">
        <w:rPr>
          <w:rFonts w:ascii="Times New Roman" w:hAnsiTheme="minorEastAsia" w:cs="Times New Roman"/>
          <w:szCs w:val="21"/>
        </w:rPr>
        <w:t>随着大量产能的</w:t>
      </w:r>
      <w:r w:rsidR="006D08B6" w:rsidRPr="00245A84">
        <w:rPr>
          <w:rFonts w:ascii="Times New Roman" w:hAnsiTheme="minorEastAsia" w:cs="Times New Roman" w:hint="eastAsia"/>
          <w:szCs w:val="21"/>
        </w:rPr>
        <w:t>集中</w:t>
      </w:r>
      <w:r w:rsidR="006D08B6" w:rsidRPr="00245A84">
        <w:rPr>
          <w:rFonts w:ascii="Times New Roman" w:hAnsiTheme="minorEastAsia" w:cs="Times New Roman"/>
          <w:szCs w:val="21"/>
        </w:rPr>
        <w:t>释放，蓝绿光</w:t>
      </w:r>
      <w:r w:rsidR="006D08B6" w:rsidRPr="00245A84">
        <w:rPr>
          <w:rFonts w:ascii="Times New Roman" w:hAnsiTheme="minorEastAsia" w:cs="Times New Roman" w:hint="eastAsia"/>
          <w:szCs w:val="21"/>
        </w:rPr>
        <w:t>LED</w:t>
      </w:r>
      <w:r w:rsidR="006D08B6" w:rsidRPr="00245A84">
        <w:rPr>
          <w:rFonts w:ascii="Times New Roman" w:hAnsiTheme="minorEastAsia" w:cs="Times New Roman"/>
          <w:szCs w:val="21"/>
        </w:rPr>
        <w:t>显示屏芯片</w:t>
      </w:r>
      <w:r w:rsidR="006D08B6" w:rsidRPr="00245A84">
        <w:rPr>
          <w:rFonts w:ascii="Times New Roman" w:hAnsiTheme="minorEastAsia" w:cs="Times New Roman" w:hint="eastAsia"/>
          <w:szCs w:val="21"/>
        </w:rPr>
        <w:t>和器件</w:t>
      </w:r>
      <w:r w:rsidR="006D08B6" w:rsidRPr="00245A84">
        <w:rPr>
          <w:rFonts w:ascii="Times New Roman" w:hAnsiTheme="minorEastAsia" w:cs="Times New Roman"/>
          <w:szCs w:val="21"/>
        </w:rPr>
        <w:t>价格</w:t>
      </w:r>
      <w:r w:rsidR="006D08B6" w:rsidRPr="00245A84">
        <w:rPr>
          <w:rFonts w:ascii="Times New Roman" w:hAnsiTheme="minorEastAsia" w:cs="Times New Roman" w:hint="eastAsia"/>
          <w:szCs w:val="21"/>
        </w:rPr>
        <w:t>大幅下跌，间接带动</w:t>
      </w:r>
      <w:r w:rsidR="006D08B6" w:rsidRPr="00245A84">
        <w:rPr>
          <w:rFonts w:ascii="Times New Roman" w:hAnsiTheme="minorEastAsia" w:cs="Times New Roman" w:hint="eastAsia"/>
          <w:szCs w:val="21"/>
        </w:rPr>
        <w:t>LED</w:t>
      </w:r>
      <w:r w:rsidR="006D08B6" w:rsidRPr="00245A84">
        <w:rPr>
          <w:rFonts w:ascii="Times New Roman" w:hAnsiTheme="minorEastAsia" w:cs="Times New Roman" w:hint="eastAsia"/>
          <w:szCs w:val="21"/>
        </w:rPr>
        <w:t>显示屏产品价格快速下降。</w:t>
      </w:r>
    </w:p>
    <w:p w:rsidR="0062494B" w:rsidRPr="00245A84" w:rsidRDefault="00F3152C" w:rsidP="00083DFD">
      <w:pPr>
        <w:spacing w:line="360" w:lineRule="auto"/>
        <w:ind w:firstLineChars="200" w:firstLine="420"/>
        <w:jc w:val="center"/>
        <w:rPr>
          <w:rFonts w:ascii="Times New Roman" w:hAnsi="Times New Roman" w:cs="Times New Roman"/>
          <w:szCs w:val="21"/>
        </w:rPr>
      </w:pPr>
      <w:r w:rsidRPr="00245A84">
        <w:rPr>
          <w:rFonts w:ascii="Times New Roman" w:hAnsi="Times New Roman" w:cs="Times New Roman"/>
          <w:noProof/>
          <w:szCs w:val="21"/>
        </w:rPr>
        <w:lastRenderedPageBreak/>
        <w:drawing>
          <wp:inline distT="0" distB="0" distL="0" distR="0">
            <wp:extent cx="5486400" cy="305181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152C" w:rsidRPr="00245A84" w:rsidRDefault="00F3152C" w:rsidP="006D08B6">
      <w:pPr>
        <w:spacing w:line="360" w:lineRule="auto"/>
        <w:ind w:firstLineChars="200" w:firstLine="420"/>
        <w:rPr>
          <w:rFonts w:ascii="Times New Roman" w:hAnsi="Times New Roman" w:cs="Times New Roman"/>
          <w:szCs w:val="21"/>
        </w:rPr>
      </w:pPr>
      <w:r w:rsidRPr="00245A84">
        <w:rPr>
          <w:rFonts w:ascii="Times New Roman" w:hAnsi="Times New Roman" w:cs="Times New Roman" w:hint="eastAsia"/>
          <w:szCs w:val="21"/>
        </w:rPr>
        <w:t>来源：</w:t>
      </w:r>
      <w:r w:rsidRPr="00245A84">
        <w:rPr>
          <w:rFonts w:ascii="Times New Roman" w:hAnsi="Times New Roman" w:cs="Times New Roman" w:hint="eastAsia"/>
          <w:szCs w:val="21"/>
        </w:rPr>
        <w:t>GSC</w:t>
      </w:r>
      <w:r w:rsidR="00347488">
        <w:rPr>
          <w:rFonts w:ascii="Times New Roman" w:hAnsi="Times New Roman" w:cs="Times New Roman" w:hint="eastAsia"/>
          <w:szCs w:val="21"/>
        </w:rPr>
        <w:t>统计数据</w:t>
      </w:r>
      <w:r w:rsidR="00FE1270" w:rsidRPr="00245A84">
        <w:rPr>
          <w:rFonts w:ascii="Times New Roman" w:hAnsi="Times New Roman" w:cs="Times New Roman" w:hint="eastAsia"/>
          <w:szCs w:val="21"/>
        </w:rPr>
        <w:t>。</w:t>
      </w:r>
    </w:p>
    <w:p w:rsidR="001E1907" w:rsidRPr="00245A84" w:rsidRDefault="001E1907" w:rsidP="000917D5">
      <w:pPr>
        <w:pStyle w:val="1"/>
        <w:numPr>
          <w:ilvl w:val="0"/>
          <w:numId w:val="13"/>
        </w:numPr>
        <w:rPr>
          <w:rFonts w:ascii="Times New Roman" w:hAnsi="Times New Roman" w:cs="Times New Roman"/>
          <w:sz w:val="30"/>
          <w:szCs w:val="30"/>
        </w:rPr>
      </w:pPr>
      <w:r w:rsidRPr="00245A84">
        <w:rPr>
          <w:rFonts w:ascii="Times New Roman" w:hAnsiTheme="minorEastAsia" w:cs="Times New Roman"/>
          <w:sz w:val="30"/>
          <w:szCs w:val="30"/>
        </w:rPr>
        <w:t>未来发展趋势结论</w:t>
      </w:r>
    </w:p>
    <w:p w:rsidR="000917D5" w:rsidRPr="00245A84" w:rsidRDefault="000917D5" w:rsidP="000917D5">
      <w:pPr>
        <w:spacing w:line="360" w:lineRule="auto"/>
        <w:rPr>
          <w:rFonts w:ascii="Times New Roman" w:hAnsi="Times New Roman" w:cs="Times New Roman"/>
          <w:szCs w:val="21"/>
        </w:rPr>
      </w:pPr>
      <w:r w:rsidRPr="00245A84">
        <w:rPr>
          <w:rFonts w:ascii="Times New Roman" w:hAnsiTheme="minorEastAsia" w:cs="Times New Roman"/>
          <w:b/>
        </w:rPr>
        <w:t>应用领域不断拓展，产业保持稳步增长</w:t>
      </w:r>
      <w:r w:rsidRPr="00245A84">
        <w:rPr>
          <w:rFonts w:ascii="Times New Roman" w:hAnsiTheme="minorEastAsia" w:cs="Times New Roman"/>
        </w:rPr>
        <w:t>。小间距大屏幕拼接、</w:t>
      </w:r>
      <w:r w:rsidRPr="00245A84">
        <w:rPr>
          <w:rFonts w:ascii="Times New Roman" w:hAnsiTheme="minorEastAsia" w:cs="Times New Roman"/>
          <w:kern w:val="0"/>
          <w:szCs w:val="21"/>
        </w:rPr>
        <w:t>高清晰度、色彩还原、</w:t>
      </w:r>
      <w:r w:rsidRPr="00245A84">
        <w:rPr>
          <w:rFonts w:ascii="Times New Roman" w:hAnsiTheme="minorEastAsia" w:cs="Times New Roman"/>
        </w:rPr>
        <w:t>逐点校正、控制电路和电源自动修复等技术的</w:t>
      </w:r>
      <w:r w:rsidR="00E52C54" w:rsidRPr="00245A84">
        <w:rPr>
          <w:rFonts w:ascii="Times New Roman" w:hAnsiTheme="minorEastAsia" w:cs="Times New Roman" w:hint="eastAsia"/>
        </w:rPr>
        <w:t>突破与</w:t>
      </w:r>
      <w:r w:rsidRPr="00245A84">
        <w:rPr>
          <w:rFonts w:ascii="Times New Roman" w:hAnsiTheme="minorEastAsia" w:cs="Times New Roman"/>
        </w:rPr>
        <w:t>发展将进一步扩大</w:t>
      </w:r>
      <w:r w:rsidRPr="00245A84">
        <w:rPr>
          <w:rFonts w:ascii="Times New Roman" w:hAnsi="Times New Roman" w:cs="Times New Roman"/>
        </w:rPr>
        <w:t>LED</w:t>
      </w:r>
      <w:r w:rsidRPr="00245A84">
        <w:rPr>
          <w:rFonts w:ascii="Times New Roman" w:hAnsiTheme="minorEastAsia" w:cs="Times New Roman"/>
        </w:rPr>
        <w:t>显示屏产业的应用领域，行业</w:t>
      </w:r>
      <w:r w:rsidRPr="00245A84">
        <w:rPr>
          <w:rFonts w:ascii="Times New Roman" w:hAnsiTheme="minorEastAsia" w:cs="Times New Roman"/>
          <w:szCs w:val="21"/>
        </w:rPr>
        <w:t>需求保持稳步增长。</w:t>
      </w:r>
    </w:p>
    <w:p w:rsidR="000917D5" w:rsidRPr="00245A84" w:rsidRDefault="000917D5" w:rsidP="000917D5">
      <w:pPr>
        <w:spacing w:line="360" w:lineRule="auto"/>
        <w:rPr>
          <w:rFonts w:ascii="Times New Roman" w:hAnsi="Times New Roman" w:cs="Times New Roman"/>
        </w:rPr>
      </w:pPr>
      <w:r w:rsidRPr="00245A84">
        <w:rPr>
          <w:rFonts w:ascii="Times New Roman" w:hAnsiTheme="minorEastAsia" w:cs="Times New Roman"/>
          <w:b/>
          <w:szCs w:val="21"/>
        </w:rPr>
        <w:t>行业面临整合。</w:t>
      </w:r>
      <w:r w:rsidRPr="00245A84">
        <w:rPr>
          <w:rFonts w:ascii="Times New Roman" w:hAnsiTheme="minorEastAsia" w:cs="Times New Roman"/>
          <w:szCs w:val="21"/>
        </w:rPr>
        <w:t>随着行业进入稳步发展阶段，市场回归理性，一批行业龙头企业陆续登陆资本市场，</w:t>
      </w:r>
      <w:r w:rsidR="004E74FF" w:rsidRPr="00245A84">
        <w:rPr>
          <w:rFonts w:ascii="Times New Roman" w:hAnsiTheme="minorEastAsia" w:cs="Times New Roman" w:hint="eastAsia"/>
          <w:szCs w:val="21"/>
        </w:rPr>
        <w:t>在资本市场的带动下进行重组与整合，</w:t>
      </w:r>
      <w:r w:rsidRPr="00245A84">
        <w:rPr>
          <w:rFonts w:ascii="Times New Roman" w:hAnsiTheme="minorEastAsia" w:cs="Times New Roman"/>
          <w:szCs w:val="21"/>
        </w:rPr>
        <w:t>行业上市</w:t>
      </w:r>
      <w:r w:rsidRPr="00245A84">
        <w:rPr>
          <w:rFonts w:ascii="Times New Roman" w:hAnsiTheme="minorEastAsia" w:cs="Times New Roman"/>
        </w:rPr>
        <w:t>企业凭借资本、规模、技术和品牌优势对产业格局进行重新调整。</w:t>
      </w:r>
    </w:p>
    <w:p w:rsidR="001E1907" w:rsidRPr="00245A84" w:rsidRDefault="000917D5" w:rsidP="000917D5">
      <w:pPr>
        <w:spacing w:line="360" w:lineRule="auto"/>
        <w:rPr>
          <w:rFonts w:ascii="Times New Roman" w:hAnsi="Times New Roman" w:cs="Times New Roman"/>
          <w:szCs w:val="21"/>
        </w:rPr>
      </w:pPr>
      <w:r w:rsidRPr="00245A84">
        <w:rPr>
          <w:rFonts w:ascii="Times New Roman" w:hAnsiTheme="minorEastAsia" w:cs="Times New Roman"/>
          <w:b/>
        </w:rPr>
        <w:t>价格</w:t>
      </w:r>
      <w:r w:rsidR="004E74FF" w:rsidRPr="00245A84">
        <w:rPr>
          <w:rFonts w:ascii="Times New Roman" w:hAnsiTheme="minorEastAsia" w:cs="Times New Roman" w:hint="eastAsia"/>
          <w:b/>
        </w:rPr>
        <w:t>继续</w:t>
      </w:r>
      <w:r w:rsidRPr="00245A84">
        <w:rPr>
          <w:rFonts w:ascii="Times New Roman" w:hAnsiTheme="minorEastAsia" w:cs="Times New Roman"/>
          <w:b/>
        </w:rPr>
        <w:t>保持下降。</w:t>
      </w:r>
      <w:r w:rsidR="00497EF6" w:rsidRPr="00245A84">
        <w:rPr>
          <w:rFonts w:ascii="Times New Roman" w:hAnsiTheme="minorEastAsia" w:cs="Times New Roman" w:hint="eastAsia"/>
        </w:rPr>
        <w:t>LED</w:t>
      </w:r>
      <w:r w:rsidR="00497EF6" w:rsidRPr="00245A84">
        <w:rPr>
          <w:rFonts w:ascii="Times New Roman" w:hAnsiTheme="minorEastAsia" w:cs="Times New Roman" w:hint="eastAsia"/>
        </w:rPr>
        <w:t>显示屏企业的激烈竞争促使</w:t>
      </w:r>
      <w:r w:rsidR="00497EF6" w:rsidRPr="00245A84">
        <w:rPr>
          <w:rFonts w:ascii="Times New Roman" w:hAnsiTheme="minorEastAsia" w:cs="Times New Roman" w:hint="eastAsia"/>
        </w:rPr>
        <w:t>LED</w:t>
      </w:r>
      <w:r w:rsidR="00497EF6" w:rsidRPr="00245A84">
        <w:rPr>
          <w:rFonts w:ascii="Times New Roman" w:hAnsiTheme="minorEastAsia" w:cs="Times New Roman" w:hint="eastAsia"/>
        </w:rPr>
        <w:t>显示屏价格持续下降，同时</w:t>
      </w:r>
      <w:r w:rsidR="00497EF6" w:rsidRPr="00245A84">
        <w:rPr>
          <w:rFonts w:ascii="Times New Roman" w:hAnsiTheme="minorEastAsia" w:cs="Times New Roman" w:hint="eastAsia"/>
        </w:rPr>
        <w:t>LED</w:t>
      </w:r>
      <w:r w:rsidRPr="00245A84">
        <w:rPr>
          <w:rFonts w:ascii="Times New Roman" w:hAnsiTheme="minorEastAsia" w:cs="Times New Roman"/>
        </w:rPr>
        <w:t>器件价格的下跌</w:t>
      </w:r>
      <w:r w:rsidR="00497EF6" w:rsidRPr="00245A84">
        <w:rPr>
          <w:rFonts w:ascii="Times New Roman" w:hAnsiTheme="minorEastAsia" w:cs="Times New Roman" w:hint="eastAsia"/>
        </w:rPr>
        <w:t>也</w:t>
      </w:r>
      <w:r w:rsidR="00FC4878" w:rsidRPr="00245A84">
        <w:rPr>
          <w:rFonts w:ascii="Times New Roman" w:hAnsiTheme="minorEastAsia" w:cs="Times New Roman" w:hint="eastAsia"/>
        </w:rPr>
        <w:t>是推动</w:t>
      </w:r>
      <w:r w:rsidR="00FC4878" w:rsidRPr="00245A84">
        <w:rPr>
          <w:rFonts w:ascii="Times New Roman" w:hAnsiTheme="minorEastAsia" w:cs="Times New Roman" w:hint="eastAsia"/>
        </w:rPr>
        <w:t>LED</w:t>
      </w:r>
      <w:r w:rsidR="00FC4878" w:rsidRPr="00245A84">
        <w:rPr>
          <w:rFonts w:ascii="Times New Roman" w:hAnsiTheme="minorEastAsia" w:cs="Times New Roman" w:hint="eastAsia"/>
        </w:rPr>
        <w:t>显示屏产品价格下降的因素之一</w:t>
      </w:r>
      <w:r w:rsidRPr="00245A84">
        <w:rPr>
          <w:rFonts w:ascii="Times New Roman" w:hAnsiTheme="minorEastAsia" w:cs="Times New Roman"/>
        </w:rPr>
        <w:t>。</w:t>
      </w:r>
    </w:p>
    <w:p w:rsidR="00E756FC" w:rsidRPr="00245A84" w:rsidRDefault="00E756FC">
      <w:pPr>
        <w:spacing w:line="360" w:lineRule="auto"/>
        <w:rPr>
          <w:rFonts w:ascii="Times New Roman" w:hAnsi="Times New Roman" w:cs="Times New Roman"/>
          <w:szCs w:val="21"/>
        </w:rPr>
      </w:pPr>
    </w:p>
    <w:sectPr w:rsidR="00E756FC" w:rsidRPr="00245A84" w:rsidSect="00E4030D">
      <w:pgSz w:w="11906" w:h="16838"/>
      <w:pgMar w:top="1440" w:right="1191" w:bottom="1440"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0F" w:rsidRDefault="004A240F" w:rsidP="00572A37">
      <w:r>
        <w:separator/>
      </w:r>
    </w:p>
  </w:endnote>
  <w:endnote w:type="continuationSeparator" w:id="0">
    <w:p w:rsidR="004A240F" w:rsidRDefault="004A240F" w:rsidP="0057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0F" w:rsidRDefault="004A240F" w:rsidP="00572A37">
      <w:r>
        <w:separator/>
      </w:r>
    </w:p>
  </w:footnote>
  <w:footnote w:type="continuationSeparator" w:id="0">
    <w:p w:rsidR="004A240F" w:rsidRDefault="004A240F" w:rsidP="00572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2C7"/>
    <w:multiLevelType w:val="hybridMultilevel"/>
    <w:tmpl w:val="BCBAAA22"/>
    <w:lvl w:ilvl="0" w:tplc="54C68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0A43F5"/>
    <w:multiLevelType w:val="hybridMultilevel"/>
    <w:tmpl w:val="C406B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6D34DD"/>
    <w:multiLevelType w:val="hybridMultilevel"/>
    <w:tmpl w:val="7AB84782"/>
    <w:lvl w:ilvl="0" w:tplc="A9C44A8E">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DC7CBF"/>
    <w:multiLevelType w:val="hybridMultilevel"/>
    <w:tmpl w:val="EA4C12CC"/>
    <w:lvl w:ilvl="0" w:tplc="E38892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0C3147E"/>
    <w:multiLevelType w:val="hybridMultilevel"/>
    <w:tmpl w:val="11CC2CCC"/>
    <w:lvl w:ilvl="0" w:tplc="D7F674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6F5AC1"/>
    <w:multiLevelType w:val="hybridMultilevel"/>
    <w:tmpl w:val="CC58E0A8"/>
    <w:lvl w:ilvl="0" w:tplc="D7F674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280FF1"/>
    <w:multiLevelType w:val="hybridMultilevel"/>
    <w:tmpl w:val="A0520E4A"/>
    <w:lvl w:ilvl="0" w:tplc="5EB0F4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711508C"/>
    <w:multiLevelType w:val="hybridMultilevel"/>
    <w:tmpl w:val="61F8E5A2"/>
    <w:lvl w:ilvl="0" w:tplc="93943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1B0748"/>
    <w:multiLevelType w:val="hybridMultilevel"/>
    <w:tmpl w:val="DF264D2C"/>
    <w:lvl w:ilvl="0" w:tplc="D7F674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170BF0"/>
    <w:multiLevelType w:val="hybridMultilevel"/>
    <w:tmpl w:val="1988B9EC"/>
    <w:lvl w:ilvl="0" w:tplc="A5121B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51181F"/>
    <w:multiLevelType w:val="hybridMultilevel"/>
    <w:tmpl w:val="647A17BC"/>
    <w:lvl w:ilvl="0" w:tplc="86EEC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7024DE"/>
    <w:multiLevelType w:val="hybridMultilevel"/>
    <w:tmpl w:val="3912FA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5B327BD"/>
    <w:multiLevelType w:val="hybridMultilevel"/>
    <w:tmpl w:val="A6D263B2"/>
    <w:lvl w:ilvl="0" w:tplc="D7F674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593077"/>
    <w:multiLevelType w:val="hybridMultilevel"/>
    <w:tmpl w:val="80FE2B40"/>
    <w:lvl w:ilvl="0" w:tplc="2FAE8A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DC2602C"/>
    <w:multiLevelType w:val="hybridMultilevel"/>
    <w:tmpl w:val="6DE424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14"/>
  </w:num>
  <w:num w:numId="4">
    <w:abstractNumId w:val="11"/>
  </w:num>
  <w:num w:numId="5">
    <w:abstractNumId w:val="4"/>
  </w:num>
  <w:num w:numId="6">
    <w:abstractNumId w:val="3"/>
  </w:num>
  <w:num w:numId="7">
    <w:abstractNumId w:val="13"/>
  </w:num>
  <w:num w:numId="8">
    <w:abstractNumId w:val="6"/>
  </w:num>
  <w:num w:numId="9">
    <w:abstractNumId w:val="2"/>
  </w:num>
  <w:num w:numId="10">
    <w:abstractNumId w:val="1"/>
  </w:num>
  <w:num w:numId="11">
    <w:abstractNumId w:val="8"/>
  </w:num>
  <w:num w:numId="12">
    <w:abstractNumId w:val="5"/>
  </w:num>
  <w:num w:numId="13">
    <w:abstractNumId w:val="1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7F8"/>
    <w:rsid w:val="00017D1A"/>
    <w:rsid w:val="00056EF8"/>
    <w:rsid w:val="00060E60"/>
    <w:rsid w:val="00083DFD"/>
    <w:rsid w:val="000917D5"/>
    <w:rsid w:val="000C17F8"/>
    <w:rsid w:val="000E487A"/>
    <w:rsid w:val="000F3CB3"/>
    <w:rsid w:val="000F7F18"/>
    <w:rsid w:val="00102A4F"/>
    <w:rsid w:val="00120426"/>
    <w:rsid w:val="0013505F"/>
    <w:rsid w:val="00166B70"/>
    <w:rsid w:val="001719E0"/>
    <w:rsid w:val="00181A98"/>
    <w:rsid w:val="001A7339"/>
    <w:rsid w:val="001B071B"/>
    <w:rsid w:val="001C2F67"/>
    <w:rsid w:val="001D4928"/>
    <w:rsid w:val="001D7DB2"/>
    <w:rsid w:val="001E1907"/>
    <w:rsid w:val="00234798"/>
    <w:rsid w:val="00240B04"/>
    <w:rsid w:val="00245A84"/>
    <w:rsid w:val="00247F77"/>
    <w:rsid w:val="002641B3"/>
    <w:rsid w:val="00276924"/>
    <w:rsid w:val="002A6A0B"/>
    <w:rsid w:val="002C4B78"/>
    <w:rsid w:val="00320387"/>
    <w:rsid w:val="00327A7D"/>
    <w:rsid w:val="003357F4"/>
    <w:rsid w:val="00347488"/>
    <w:rsid w:val="00366CCF"/>
    <w:rsid w:val="003C1313"/>
    <w:rsid w:val="003C3454"/>
    <w:rsid w:val="003D33D8"/>
    <w:rsid w:val="003F252B"/>
    <w:rsid w:val="00406733"/>
    <w:rsid w:val="0041568A"/>
    <w:rsid w:val="00415EED"/>
    <w:rsid w:val="00427A32"/>
    <w:rsid w:val="00445F91"/>
    <w:rsid w:val="0044751D"/>
    <w:rsid w:val="00457F24"/>
    <w:rsid w:val="00490F87"/>
    <w:rsid w:val="00497EF6"/>
    <w:rsid w:val="004A1DB1"/>
    <w:rsid w:val="004A240F"/>
    <w:rsid w:val="004B38AC"/>
    <w:rsid w:val="004E4CAE"/>
    <w:rsid w:val="004E74FF"/>
    <w:rsid w:val="004F147F"/>
    <w:rsid w:val="004F1971"/>
    <w:rsid w:val="004F2B1F"/>
    <w:rsid w:val="00530634"/>
    <w:rsid w:val="00572A37"/>
    <w:rsid w:val="0057667A"/>
    <w:rsid w:val="00591041"/>
    <w:rsid w:val="00596A4B"/>
    <w:rsid w:val="005C3971"/>
    <w:rsid w:val="005D193F"/>
    <w:rsid w:val="00603ACA"/>
    <w:rsid w:val="00616446"/>
    <w:rsid w:val="00623C82"/>
    <w:rsid w:val="0062494B"/>
    <w:rsid w:val="00683F3C"/>
    <w:rsid w:val="006A2C65"/>
    <w:rsid w:val="006C5CD3"/>
    <w:rsid w:val="006D08B6"/>
    <w:rsid w:val="006D1989"/>
    <w:rsid w:val="00705B49"/>
    <w:rsid w:val="00722029"/>
    <w:rsid w:val="00723D02"/>
    <w:rsid w:val="00741F21"/>
    <w:rsid w:val="007439F2"/>
    <w:rsid w:val="00747D10"/>
    <w:rsid w:val="007740D7"/>
    <w:rsid w:val="007A6566"/>
    <w:rsid w:val="007B065E"/>
    <w:rsid w:val="007B63B1"/>
    <w:rsid w:val="007D6AB6"/>
    <w:rsid w:val="007F32E5"/>
    <w:rsid w:val="00822919"/>
    <w:rsid w:val="0084574E"/>
    <w:rsid w:val="00852C17"/>
    <w:rsid w:val="00860738"/>
    <w:rsid w:val="00873D1A"/>
    <w:rsid w:val="00876F97"/>
    <w:rsid w:val="008954A5"/>
    <w:rsid w:val="00896B2A"/>
    <w:rsid w:val="008A0C75"/>
    <w:rsid w:val="008B0826"/>
    <w:rsid w:val="008C0A0C"/>
    <w:rsid w:val="008D5A16"/>
    <w:rsid w:val="00903403"/>
    <w:rsid w:val="009120DF"/>
    <w:rsid w:val="00914D45"/>
    <w:rsid w:val="0092349D"/>
    <w:rsid w:val="00934042"/>
    <w:rsid w:val="00947092"/>
    <w:rsid w:val="00962087"/>
    <w:rsid w:val="00997578"/>
    <w:rsid w:val="009A50AB"/>
    <w:rsid w:val="009B6368"/>
    <w:rsid w:val="009F4260"/>
    <w:rsid w:val="00A1298D"/>
    <w:rsid w:val="00A32907"/>
    <w:rsid w:val="00A33688"/>
    <w:rsid w:val="00A55DC6"/>
    <w:rsid w:val="00A743E2"/>
    <w:rsid w:val="00AC39EA"/>
    <w:rsid w:val="00AD6509"/>
    <w:rsid w:val="00B21EC3"/>
    <w:rsid w:val="00B33296"/>
    <w:rsid w:val="00B4065E"/>
    <w:rsid w:val="00B526CB"/>
    <w:rsid w:val="00B678CB"/>
    <w:rsid w:val="00BA6402"/>
    <w:rsid w:val="00BA7563"/>
    <w:rsid w:val="00BD6B6D"/>
    <w:rsid w:val="00BE44D3"/>
    <w:rsid w:val="00BE4FF4"/>
    <w:rsid w:val="00BF62AD"/>
    <w:rsid w:val="00C01D22"/>
    <w:rsid w:val="00C157AE"/>
    <w:rsid w:val="00C1728C"/>
    <w:rsid w:val="00C20110"/>
    <w:rsid w:val="00C227C7"/>
    <w:rsid w:val="00C259C4"/>
    <w:rsid w:val="00C33762"/>
    <w:rsid w:val="00C40EA3"/>
    <w:rsid w:val="00C51CA4"/>
    <w:rsid w:val="00C57AE5"/>
    <w:rsid w:val="00C604FD"/>
    <w:rsid w:val="00C7065E"/>
    <w:rsid w:val="00C758D4"/>
    <w:rsid w:val="00C80D45"/>
    <w:rsid w:val="00CE0455"/>
    <w:rsid w:val="00CE747D"/>
    <w:rsid w:val="00D0501A"/>
    <w:rsid w:val="00D05698"/>
    <w:rsid w:val="00D213BF"/>
    <w:rsid w:val="00D33337"/>
    <w:rsid w:val="00D34A57"/>
    <w:rsid w:val="00D360F2"/>
    <w:rsid w:val="00D37FD0"/>
    <w:rsid w:val="00D50380"/>
    <w:rsid w:val="00D83669"/>
    <w:rsid w:val="00D872CF"/>
    <w:rsid w:val="00DD2F2F"/>
    <w:rsid w:val="00DD3F06"/>
    <w:rsid w:val="00E4030D"/>
    <w:rsid w:val="00E406AC"/>
    <w:rsid w:val="00E4378E"/>
    <w:rsid w:val="00E47AEC"/>
    <w:rsid w:val="00E52C54"/>
    <w:rsid w:val="00E54C22"/>
    <w:rsid w:val="00E756FC"/>
    <w:rsid w:val="00E93035"/>
    <w:rsid w:val="00E93430"/>
    <w:rsid w:val="00EC67A9"/>
    <w:rsid w:val="00ED3046"/>
    <w:rsid w:val="00EF735A"/>
    <w:rsid w:val="00EF7DCF"/>
    <w:rsid w:val="00F22AAF"/>
    <w:rsid w:val="00F3152C"/>
    <w:rsid w:val="00F46EBA"/>
    <w:rsid w:val="00F72E31"/>
    <w:rsid w:val="00F8541E"/>
    <w:rsid w:val="00FB7DCA"/>
    <w:rsid w:val="00FC29EA"/>
    <w:rsid w:val="00FC4878"/>
    <w:rsid w:val="00FD624C"/>
    <w:rsid w:val="00FE1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04"/>
    <w:pPr>
      <w:widowControl w:val="0"/>
      <w:jc w:val="both"/>
    </w:pPr>
  </w:style>
  <w:style w:type="paragraph" w:styleId="1">
    <w:name w:val="heading 1"/>
    <w:basedOn w:val="a"/>
    <w:next w:val="a"/>
    <w:link w:val="1Char"/>
    <w:uiPriority w:val="9"/>
    <w:qFormat/>
    <w:rsid w:val="00AD65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7A9"/>
    <w:pPr>
      <w:ind w:firstLineChars="200" w:firstLine="420"/>
    </w:pPr>
  </w:style>
  <w:style w:type="paragraph" w:customStyle="1" w:styleId="Default">
    <w:name w:val="Default"/>
    <w:rsid w:val="005C3971"/>
    <w:pPr>
      <w:widowControl w:val="0"/>
      <w:autoSpaceDE w:val="0"/>
      <w:autoSpaceDN w:val="0"/>
      <w:adjustRightInd w:val="0"/>
    </w:pPr>
    <w:rPr>
      <w:rFonts w:ascii="Arial" w:hAnsi="Arial" w:cs="Arial"/>
      <w:color w:val="000000"/>
      <w:kern w:val="0"/>
      <w:sz w:val="24"/>
      <w:szCs w:val="24"/>
    </w:rPr>
  </w:style>
  <w:style w:type="paragraph" w:styleId="a4">
    <w:name w:val="header"/>
    <w:basedOn w:val="a"/>
    <w:link w:val="Char"/>
    <w:uiPriority w:val="99"/>
    <w:semiHidden/>
    <w:unhideWhenUsed/>
    <w:rsid w:val="00572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72A37"/>
    <w:rPr>
      <w:sz w:val="18"/>
      <w:szCs w:val="18"/>
    </w:rPr>
  </w:style>
  <w:style w:type="paragraph" w:styleId="a5">
    <w:name w:val="footer"/>
    <w:basedOn w:val="a"/>
    <w:link w:val="Char0"/>
    <w:uiPriority w:val="99"/>
    <w:semiHidden/>
    <w:unhideWhenUsed/>
    <w:rsid w:val="00572A3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2A37"/>
    <w:rPr>
      <w:sz w:val="18"/>
      <w:szCs w:val="18"/>
    </w:rPr>
  </w:style>
  <w:style w:type="paragraph" w:styleId="a6">
    <w:name w:val="Balloon Text"/>
    <w:basedOn w:val="a"/>
    <w:link w:val="Char1"/>
    <w:uiPriority w:val="99"/>
    <w:semiHidden/>
    <w:unhideWhenUsed/>
    <w:rsid w:val="007439F2"/>
    <w:rPr>
      <w:sz w:val="18"/>
      <w:szCs w:val="18"/>
    </w:rPr>
  </w:style>
  <w:style w:type="character" w:customStyle="1" w:styleId="Char1">
    <w:name w:val="批注框文本 Char"/>
    <w:basedOn w:val="a0"/>
    <w:link w:val="a6"/>
    <w:uiPriority w:val="99"/>
    <w:semiHidden/>
    <w:rsid w:val="007439F2"/>
    <w:rPr>
      <w:sz w:val="18"/>
      <w:szCs w:val="18"/>
    </w:rPr>
  </w:style>
  <w:style w:type="character" w:customStyle="1" w:styleId="1Char">
    <w:name w:val="标题 1 Char"/>
    <w:basedOn w:val="a0"/>
    <w:link w:val="1"/>
    <w:uiPriority w:val="9"/>
    <w:rsid w:val="00AD6509"/>
    <w:rPr>
      <w:b/>
      <w:bCs/>
      <w:kern w:val="44"/>
      <w:sz w:val="44"/>
      <w:szCs w:val="44"/>
    </w:rPr>
  </w:style>
  <w:style w:type="paragraph" w:styleId="a7">
    <w:name w:val="Normal (Web)"/>
    <w:basedOn w:val="a"/>
    <w:uiPriority w:val="99"/>
    <w:semiHidden/>
    <w:unhideWhenUsed/>
    <w:rsid w:val="003474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791687">
      <w:bodyDiv w:val="1"/>
      <w:marLeft w:val="0"/>
      <w:marRight w:val="0"/>
      <w:marTop w:val="0"/>
      <w:marBottom w:val="0"/>
      <w:divBdr>
        <w:top w:val="none" w:sz="0" w:space="0" w:color="auto"/>
        <w:left w:val="none" w:sz="0" w:space="0" w:color="auto"/>
        <w:bottom w:val="none" w:sz="0" w:space="0" w:color="auto"/>
        <w:right w:val="none" w:sz="0" w:space="0" w:color="auto"/>
      </w:divBdr>
    </w:div>
    <w:div w:id="329793486">
      <w:bodyDiv w:val="1"/>
      <w:marLeft w:val="0"/>
      <w:marRight w:val="0"/>
      <w:marTop w:val="0"/>
      <w:marBottom w:val="0"/>
      <w:divBdr>
        <w:top w:val="none" w:sz="0" w:space="0" w:color="auto"/>
        <w:left w:val="none" w:sz="0" w:space="0" w:color="auto"/>
        <w:bottom w:val="none" w:sz="0" w:space="0" w:color="auto"/>
        <w:right w:val="none" w:sz="0" w:space="0" w:color="auto"/>
      </w:divBdr>
    </w:div>
    <w:div w:id="963924135">
      <w:bodyDiv w:val="1"/>
      <w:marLeft w:val="0"/>
      <w:marRight w:val="0"/>
      <w:marTop w:val="0"/>
      <w:marBottom w:val="0"/>
      <w:divBdr>
        <w:top w:val="none" w:sz="0" w:space="0" w:color="auto"/>
        <w:left w:val="none" w:sz="0" w:space="0" w:color="auto"/>
        <w:bottom w:val="none" w:sz="0" w:space="0" w:color="auto"/>
        <w:right w:val="none" w:sz="0" w:space="0" w:color="auto"/>
      </w:divBdr>
    </w:div>
    <w:div w:id="1042510740">
      <w:bodyDiv w:val="1"/>
      <w:marLeft w:val="0"/>
      <w:marRight w:val="0"/>
      <w:marTop w:val="0"/>
      <w:marBottom w:val="0"/>
      <w:divBdr>
        <w:top w:val="none" w:sz="0" w:space="0" w:color="auto"/>
        <w:left w:val="none" w:sz="0" w:space="0" w:color="auto"/>
        <w:bottom w:val="none" w:sz="0" w:space="0" w:color="auto"/>
        <w:right w:val="none" w:sz="0" w:space="0" w:color="auto"/>
      </w:divBdr>
    </w:div>
    <w:div w:id="1647542027">
      <w:bodyDiv w:val="1"/>
      <w:marLeft w:val="0"/>
      <w:marRight w:val="0"/>
      <w:marTop w:val="0"/>
      <w:marBottom w:val="0"/>
      <w:divBdr>
        <w:top w:val="none" w:sz="0" w:space="0" w:color="auto"/>
        <w:left w:val="none" w:sz="0" w:space="0" w:color="auto"/>
        <w:bottom w:val="none" w:sz="0" w:space="0" w:color="auto"/>
        <w:right w:val="none" w:sz="0" w:space="0" w:color="auto"/>
      </w:divBdr>
    </w:div>
    <w:div w:id="1701398740">
      <w:bodyDiv w:val="1"/>
      <w:marLeft w:val="0"/>
      <w:marRight w:val="0"/>
      <w:marTop w:val="0"/>
      <w:marBottom w:val="0"/>
      <w:divBdr>
        <w:top w:val="none" w:sz="0" w:space="0" w:color="auto"/>
        <w:left w:val="none" w:sz="0" w:space="0" w:color="auto"/>
        <w:bottom w:val="none" w:sz="0" w:space="0" w:color="auto"/>
        <w:right w:val="none" w:sz="0" w:space="0" w:color="auto"/>
      </w:divBdr>
    </w:div>
    <w:div w:id="21367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Tencent%20Files\312062757\FileRecv\&#26174;&#31034;&#23631;&#20225;&#19994;&#31616;&#21333;&#23545;&#27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latin typeface="Times New Roman" pitchFamily="18" charset="0"/>
                <a:cs typeface="Times New Roman" pitchFamily="18" charset="0"/>
              </a:defRPr>
            </a:pPr>
            <a:r>
              <a:rPr lang="en-US" altLang="zh-CN" sz="1800" b="1" i="0" u="none" strike="noStrike" baseline="0">
                <a:latin typeface="Times New Roman" pitchFamily="18" charset="0"/>
                <a:cs typeface="Times New Roman" pitchFamily="18" charset="0"/>
              </a:rPr>
              <a:t>2011</a:t>
            </a:r>
            <a:r>
              <a:rPr lang="zh-CN" altLang="zh-CN" sz="1800" b="1" i="0" u="none" strike="noStrike" baseline="0">
                <a:latin typeface="Times New Roman" pitchFamily="18" charset="0"/>
                <a:cs typeface="Times New Roman" pitchFamily="18" charset="0"/>
              </a:rPr>
              <a:t>年</a:t>
            </a:r>
            <a:r>
              <a:rPr lang="en-US" altLang="zh-CN" sz="1800" b="1" i="0" u="none" strike="noStrike" baseline="0">
                <a:latin typeface="Times New Roman" pitchFamily="18" charset="0"/>
                <a:cs typeface="Times New Roman" pitchFamily="18" charset="0"/>
              </a:rPr>
              <a:t>LED</a:t>
            </a:r>
            <a:r>
              <a:rPr lang="zh-CN" altLang="zh-CN" sz="1800" b="1" i="0" u="none" strike="noStrike" baseline="0">
                <a:latin typeface="Times New Roman" pitchFamily="18" charset="0"/>
                <a:cs typeface="Times New Roman" pitchFamily="18" charset="0"/>
              </a:rPr>
              <a:t>显示屏</a:t>
            </a:r>
            <a:r>
              <a:rPr lang="zh-CN" altLang="en-US" sz="1800" b="1" i="0" u="none" strike="noStrike" baseline="0">
                <a:latin typeface="Times New Roman" pitchFamily="18" charset="0"/>
                <a:cs typeface="Times New Roman" pitchFamily="18" charset="0"/>
              </a:rPr>
              <a:t>物料</a:t>
            </a:r>
            <a:r>
              <a:rPr lang="zh-CN" altLang="zh-CN" sz="1800" b="1" i="0" u="none" strike="noStrike" baseline="0">
                <a:latin typeface="Times New Roman" pitchFamily="18" charset="0"/>
                <a:cs typeface="Times New Roman" pitchFamily="18" charset="0"/>
              </a:rPr>
              <a:t>成本</a:t>
            </a:r>
            <a:r>
              <a:rPr lang="zh-CN" altLang="en-US" sz="1800" b="1" i="0" u="none" strike="noStrike" baseline="0">
                <a:latin typeface="Times New Roman" pitchFamily="18" charset="0"/>
                <a:cs typeface="Times New Roman" pitchFamily="18" charset="0"/>
              </a:rPr>
              <a:t>结构</a:t>
            </a:r>
            <a:r>
              <a:rPr lang="zh-CN" altLang="zh-CN" sz="1800" b="1" i="0" u="none" strike="noStrike" baseline="0">
                <a:latin typeface="Times New Roman" pitchFamily="18" charset="0"/>
                <a:cs typeface="Times New Roman" pitchFamily="18" charset="0"/>
              </a:rPr>
              <a:t>图</a:t>
            </a:r>
            <a:endParaRPr lang="zh-CN" altLang="en-US">
              <a:latin typeface="Times New Roman" pitchFamily="18" charset="0"/>
              <a:ea typeface="+mn-ea"/>
              <a:cs typeface="Times New Roman" pitchFamily="18" charset="0"/>
            </a:endParaRPr>
          </a:p>
        </c:rich>
      </c:tx>
    </c:title>
    <c:plotArea>
      <c:layout>
        <c:manualLayout>
          <c:layoutTarget val="inner"/>
          <c:xMode val="edge"/>
          <c:yMode val="edge"/>
          <c:x val="0.30748714051494375"/>
          <c:y val="0.13117461817674017"/>
          <c:w val="0.4797532949132029"/>
          <c:h val="0.8623996806375952"/>
        </c:manualLayout>
      </c:layout>
      <c:pieChart>
        <c:varyColors val="1"/>
        <c:ser>
          <c:idx val="0"/>
          <c:order val="0"/>
          <c:explosion val="5"/>
          <c:dLbls>
            <c:dLbl>
              <c:idx val="0"/>
              <c:layout>
                <c:manualLayout>
                  <c:x val="-0.16437159162075179"/>
                  <c:y val="-0.12212424573905242"/>
                </c:manualLayout>
              </c:layout>
              <c:showCatName val="1"/>
              <c:showPercent val="1"/>
              <c:separator>
</c:separator>
            </c:dLbl>
            <c:dLbl>
              <c:idx val="1"/>
              <c:layout>
                <c:manualLayout>
                  <c:x val="0.10213675033248239"/>
                  <c:y val="-0.11739705470143764"/>
                </c:manualLayout>
              </c:layout>
              <c:showCatName val="1"/>
              <c:showPercent val="1"/>
              <c:separator>
</c:separator>
            </c:dLbl>
            <c:dLbl>
              <c:idx val="2"/>
              <c:layout>
                <c:manualLayout>
                  <c:x val="0.10991844518094755"/>
                  <c:y val="-3.8867649782082722E-2"/>
                </c:manualLayout>
              </c:layout>
              <c:showCatName val="1"/>
              <c:showPercent val="1"/>
              <c:separator>
</c:separator>
            </c:dLbl>
            <c:dLbl>
              <c:idx val="3"/>
              <c:layout>
                <c:manualLayout>
                  <c:x val="9.8091870553714738E-2"/>
                  <c:y val="3.7278933110980496E-2"/>
                </c:manualLayout>
              </c:layout>
              <c:showCatName val="1"/>
              <c:showPercent val="1"/>
              <c:separator>
</c:separator>
            </c:dLbl>
            <c:dLbl>
              <c:idx val="4"/>
              <c:layout>
                <c:manualLayout>
                  <c:x val="6.6119848289741281E-2"/>
                  <c:y val="5.1374492900865112E-2"/>
                </c:manualLayout>
              </c:layout>
              <c:showCatName val="1"/>
              <c:showPercent val="1"/>
              <c:separator>
</c:separator>
            </c:dLbl>
            <c:dLbl>
              <c:idx val="5"/>
              <c:layout>
                <c:manualLayout>
                  <c:x val="6.5502100441198322E-2"/>
                  <c:y val="0.16413745333777244"/>
                </c:manualLayout>
              </c:layout>
              <c:showCatName val="1"/>
              <c:showPercent val="1"/>
              <c:separator>
</c:separator>
            </c:dLbl>
            <c:numFmt formatCode="0.00%" sourceLinked="0"/>
            <c:txPr>
              <a:bodyPr/>
              <a:lstStyle/>
              <a:p>
                <a:pPr>
                  <a:defRPr>
                    <a:latin typeface="Times New Roman" pitchFamily="18" charset="0"/>
                    <a:ea typeface="+mn-ea"/>
                    <a:cs typeface="Times New Roman" pitchFamily="18" charset="0"/>
                  </a:defRPr>
                </a:pPr>
                <a:endParaRPr lang="zh-CN"/>
              </a:p>
            </c:txPr>
            <c:showCatName val="1"/>
            <c:showPercent val="1"/>
            <c:separator>
</c:separator>
            <c:showLeaderLines val="1"/>
          </c:dLbls>
          <c:cat>
            <c:strRef>
              <c:f>Sheet1!$B$26:$B$31</c:f>
              <c:strCache>
                <c:ptCount val="6"/>
                <c:pt idx="0">
                  <c:v>LED器件</c:v>
                </c:pt>
                <c:pt idx="1">
                  <c:v>IC驱动</c:v>
                </c:pt>
                <c:pt idx="2">
                  <c:v>线路板</c:v>
                </c:pt>
                <c:pt idx="3">
                  <c:v>箱体</c:v>
                </c:pt>
                <c:pt idx="4">
                  <c:v>控制系统</c:v>
                </c:pt>
                <c:pt idx="5">
                  <c:v>其他</c:v>
                </c:pt>
              </c:strCache>
            </c:strRef>
          </c:cat>
          <c:val>
            <c:numRef>
              <c:f>Sheet1!$D$26:$D$31</c:f>
              <c:numCache>
                <c:formatCode>#,##0.0;[Red]#,##0.0</c:formatCode>
                <c:ptCount val="6"/>
                <c:pt idx="0">
                  <c:v>3641</c:v>
                </c:pt>
                <c:pt idx="1">
                  <c:v>418</c:v>
                </c:pt>
                <c:pt idx="2">
                  <c:v>368</c:v>
                </c:pt>
                <c:pt idx="3">
                  <c:v>378</c:v>
                </c:pt>
                <c:pt idx="4">
                  <c:v>228</c:v>
                </c:pt>
                <c:pt idx="5">
                  <c:v>887</c:v>
                </c:pt>
              </c:numCache>
            </c:numRef>
          </c:val>
        </c:ser>
        <c:ser>
          <c:idx val="1"/>
          <c:order val="1"/>
          <c:dLbls>
            <c:showPercent val="1"/>
            <c:showLeaderLines val="1"/>
          </c:dLbls>
          <c:cat>
            <c:strRef>
              <c:f>Sheet1!$B$26:$B$31</c:f>
              <c:strCache>
                <c:ptCount val="6"/>
                <c:pt idx="0">
                  <c:v>LED器件</c:v>
                </c:pt>
                <c:pt idx="1">
                  <c:v>IC驱动</c:v>
                </c:pt>
                <c:pt idx="2">
                  <c:v>线路板</c:v>
                </c:pt>
                <c:pt idx="3">
                  <c:v>箱体</c:v>
                </c:pt>
                <c:pt idx="4">
                  <c:v>控制系统</c:v>
                </c:pt>
                <c:pt idx="5">
                  <c:v>其他</c:v>
                </c:pt>
              </c:strCache>
            </c:strRef>
          </c:cat>
          <c:val>
            <c:numRef>
              <c:f>Sheet1!$E$26:$E$31</c:f>
              <c:numCache>
                <c:formatCode>0.00%</c:formatCode>
                <c:ptCount val="6"/>
                <c:pt idx="0">
                  <c:v>0.61500000000000177</c:v>
                </c:pt>
                <c:pt idx="1">
                  <c:v>7.0600000000000024E-2</c:v>
                </c:pt>
                <c:pt idx="2">
                  <c:v>6.2200000000000019E-2</c:v>
                </c:pt>
                <c:pt idx="3">
                  <c:v>6.3900000000000012E-2</c:v>
                </c:pt>
                <c:pt idx="4">
                  <c:v>3.8500000000000006E-2</c:v>
                </c:pt>
                <c:pt idx="5">
                  <c:v>0.14980000000000004</c:v>
                </c:pt>
              </c:numCache>
            </c:numRef>
          </c:val>
        </c:ser>
        <c:dLbls>
          <c:showPercent val="1"/>
        </c:dLbls>
        <c:firstSliceAng val="0"/>
      </c:pie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371CD-8349-4112-9494-798D2F9C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732</Words>
  <Characters>4176</Characters>
  <Application>Microsoft Office Word</Application>
  <DocSecurity>0</DocSecurity>
  <Lines>34</Lines>
  <Paragraphs>9</Paragraphs>
  <ScaleCrop>false</ScaleCrop>
  <Company>微软中国</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2012-11-09T03:28:00Z</dcterms:created>
  <dcterms:modified xsi:type="dcterms:W3CDTF">2012-11-09T03:30:00Z</dcterms:modified>
</cp:coreProperties>
</file>